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A9" w:rsidRDefault="001047A9" w:rsidP="001047A9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lang w:val="en-US" w:eastAsia="en-US"/>
        </w:rPr>
        <w:sectPr w:rsidR="001047A9" w:rsidSect="00EA127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pgSz w:w="16838" w:h="11906" w:orient="landscape"/>
          <w:pgMar w:top="2552" w:right="678" w:bottom="1022" w:left="709" w:header="706" w:footer="706" w:gutter="0"/>
          <w:cols w:space="708"/>
          <w:docGrid w:linePitch="360"/>
        </w:sectPr>
      </w:pPr>
      <w:r>
        <w:rPr>
          <w:rFonts w:ascii="Arial" w:eastAsia="Times New Roman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BB35E" wp14:editId="7B1CE860">
                <wp:simplePos x="0" y="0"/>
                <wp:positionH relativeFrom="page">
                  <wp:posOffset>459740</wp:posOffset>
                </wp:positionH>
                <wp:positionV relativeFrom="page">
                  <wp:posOffset>560705</wp:posOffset>
                </wp:positionV>
                <wp:extent cx="5500370" cy="1009015"/>
                <wp:effectExtent l="2540" t="1905" r="0" b="508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0370" cy="100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7A9" w:rsidRPr="003D26BD" w:rsidRDefault="001047A9" w:rsidP="001047A9">
                            <w:pPr>
                              <w:tabs>
                                <w:tab w:val="right" w:pos="14040"/>
                              </w:tabs>
                              <w:rPr>
                                <w:rFonts w:ascii="Trebuchet MS" w:hAnsi="Trebuchet MS" w:cs="Arial"/>
                                <w:b/>
                                <w:color w:val="FFFFFF"/>
                                <w:position w:val="6"/>
                                <w:sz w:val="52"/>
                                <w:szCs w:val="52"/>
                              </w:rPr>
                            </w:pPr>
                            <w:r w:rsidRPr="003D26BD">
                              <w:rPr>
                                <w:rFonts w:ascii="Trebuchet MS" w:hAnsi="Trebuchet MS" w:cs="Arial"/>
                                <w:b/>
                                <w:color w:val="FFFFFF"/>
                                <w:position w:val="6"/>
                                <w:sz w:val="52"/>
                                <w:szCs w:val="52"/>
                              </w:rPr>
                              <w:t>Co-existing problem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color w:val="FFFFFF"/>
                                <w:position w:val="6"/>
                                <w:sz w:val="52"/>
                                <w:szCs w:val="52"/>
                              </w:rPr>
                              <w:t>s</w:t>
                            </w:r>
                            <w:r w:rsidRPr="003D26BD">
                              <w:rPr>
                                <w:rFonts w:ascii="Trebuchet MS" w:hAnsi="Trebuchet MS" w:cs="Arial"/>
                                <w:b/>
                                <w:color w:val="FFFFFF"/>
                                <w:position w:val="6"/>
                                <w:sz w:val="52"/>
                                <w:szCs w:val="52"/>
                              </w:rPr>
                              <w:t xml:space="preserve"> (CEP) </w:t>
                            </w:r>
                          </w:p>
                          <w:p w:rsidR="001047A9" w:rsidRPr="003D26BD" w:rsidRDefault="001047A9" w:rsidP="001047A9">
                            <w:pPr>
                              <w:tabs>
                                <w:tab w:val="right" w:pos="14040"/>
                              </w:tabs>
                              <w:rPr>
                                <w:rFonts w:ascii="Trebuchet MS" w:hAnsi="Trebuchet MS" w:cs="Arial"/>
                                <w:b/>
                                <w:color w:val="FFFFFF"/>
                                <w:position w:val="6"/>
                                <w:sz w:val="52"/>
                                <w:szCs w:val="52"/>
                              </w:rPr>
                            </w:pPr>
                            <w:r w:rsidRPr="003D26BD">
                              <w:rPr>
                                <w:rFonts w:ascii="Trebuchet MS" w:hAnsi="Trebuchet MS" w:cs="Arial"/>
                                <w:b/>
                                <w:color w:val="FFFFFF"/>
                                <w:position w:val="6"/>
                                <w:sz w:val="52"/>
                                <w:szCs w:val="52"/>
                              </w:rPr>
                              <w:t>service checklist</w:t>
                            </w:r>
                            <w:r w:rsidRPr="003D26BD">
                              <w:rPr>
                                <w:rFonts w:ascii="Trebuchet MS" w:hAnsi="Trebuchet MS" w:cs="Arial"/>
                                <w:color w:val="FFFFFF"/>
                                <w:position w:val="6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6.2pt;margin-top:44.15pt;width:433.1pt;height: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" filled="f" stroked="f">
                <v:textbox>
                  <w:txbxContent>
                    <w:p w:rsidR="001047A9" w:rsidRPr="003D26BD" w:rsidRDefault="001047A9" w:rsidP="001047A9">
                      <w:pPr>
                        <w:tabs>
                          <w:tab w:val="right" w:pos="14040"/>
                        </w:tabs>
                        <w:rPr>
                          <w:rFonts w:ascii="Trebuchet MS" w:hAnsi="Trebuchet MS" w:cs="Arial"/>
                          <w:b/>
                          <w:color w:val="FFFFFF"/>
                          <w:position w:val="6"/>
                          <w:sz w:val="52"/>
                          <w:szCs w:val="52"/>
                        </w:rPr>
                      </w:pPr>
                      <w:r w:rsidRPr="003D26BD">
                        <w:rPr>
                          <w:rFonts w:ascii="Trebuchet MS" w:hAnsi="Trebuchet MS" w:cs="Arial"/>
                          <w:b/>
                          <w:color w:val="FFFFFF"/>
                          <w:position w:val="6"/>
                          <w:sz w:val="52"/>
                          <w:szCs w:val="52"/>
                        </w:rPr>
                        <w:t>Co-existing problem</w:t>
                      </w:r>
                      <w:r>
                        <w:rPr>
                          <w:rFonts w:ascii="Trebuchet MS" w:hAnsi="Trebuchet MS" w:cs="Arial"/>
                          <w:b/>
                          <w:color w:val="FFFFFF"/>
                          <w:position w:val="6"/>
                          <w:sz w:val="52"/>
                          <w:szCs w:val="52"/>
                        </w:rPr>
                        <w:t>s</w:t>
                      </w:r>
                      <w:r w:rsidRPr="003D26BD">
                        <w:rPr>
                          <w:rFonts w:ascii="Trebuchet MS" w:hAnsi="Trebuchet MS" w:cs="Arial"/>
                          <w:b/>
                          <w:color w:val="FFFFFF"/>
                          <w:position w:val="6"/>
                          <w:sz w:val="52"/>
                          <w:szCs w:val="52"/>
                        </w:rPr>
                        <w:t xml:space="preserve"> (CEP) </w:t>
                      </w:r>
                    </w:p>
                    <w:p w:rsidR="001047A9" w:rsidRPr="003D26BD" w:rsidRDefault="001047A9" w:rsidP="001047A9">
                      <w:pPr>
                        <w:tabs>
                          <w:tab w:val="right" w:pos="14040"/>
                        </w:tabs>
                        <w:rPr>
                          <w:rFonts w:ascii="Trebuchet MS" w:hAnsi="Trebuchet MS" w:cs="Arial"/>
                          <w:b/>
                          <w:color w:val="FFFFFF"/>
                          <w:position w:val="6"/>
                          <w:sz w:val="52"/>
                          <w:szCs w:val="52"/>
                        </w:rPr>
                      </w:pPr>
                      <w:r w:rsidRPr="003D26BD">
                        <w:rPr>
                          <w:rFonts w:ascii="Trebuchet MS" w:hAnsi="Trebuchet MS" w:cs="Arial"/>
                          <w:b/>
                          <w:color w:val="FFFFFF"/>
                          <w:position w:val="6"/>
                          <w:sz w:val="52"/>
                          <w:szCs w:val="52"/>
                        </w:rPr>
                        <w:t>service checklist</w:t>
                      </w:r>
                      <w:r w:rsidRPr="003D26BD">
                        <w:rPr>
                          <w:rFonts w:ascii="Trebuchet MS" w:hAnsi="Trebuchet MS" w:cs="Arial"/>
                          <w:color w:val="FFFFFF"/>
                          <w:position w:val="6"/>
                          <w:sz w:val="52"/>
                          <w:szCs w:val="5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047A9" w:rsidRDefault="001047A9" w:rsidP="001047A9">
      <w:pPr>
        <w:autoSpaceDE w:val="0"/>
        <w:autoSpaceDN w:val="0"/>
        <w:adjustRightInd w:val="0"/>
        <w:rPr>
          <w:rFonts w:ascii="Trebuchet MS" w:eastAsia="Times New Roman" w:hAnsi="Trebuchet MS" w:cs="Arial"/>
          <w:b/>
          <w:bCs/>
          <w:color w:val="004289"/>
          <w:lang w:val="en-US" w:eastAsia="en-US"/>
        </w:rPr>
      </w:pPr>
      <w:r>
        <w:rPr>
          <w:rFonts w:ascii="Trebuchet MS" w:eastAsia="Times New Roman" w:hAnsi="Trebuchet MS" w:cs="Arial"/>
          <w:b/>
          <w:bCs/>
          <w:color w:val="004289"/>
          <w:lang w:val="en-US" w:eastAsia="en-US"/>
        </w:rPr>
        <w:lastRenderedPageBreak/>
        <w:t>About this checklist</w:t>
      </w:r>
    </w:p>
    <w:p w:rsidR="001047A9" w:rsidRPr="000A130A" w:rsidRDefault="001047A9" w:rsidP="001047A9">
      <w:pPr>
        <w:numPr>
          <w:ilvl w:val="0"/>
          <w:numId w:val="5"/>
        </w:num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This</w:t>
      </w:r>
      <w:r w:rsidRPr="000A130A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is</w:t>
      </w:r>
      <w:r w:rsidRPr="000A130A">
        <w:rPr>
          <w:rFonts w:ascii="Trebuchet MS" w:hAnsi="Trebuchet MS" w:cs="Arial"/>
          <w:sz w:val="22"/>
          <w:szCs w:val="22"/>
        </w:rPr>
        <w:t xml:space="preserve"> a brief tool for mental health and addiction/AOD services to use for self-assessment, reflection and planning to develop service level co-existing problem</w:t>
      </w:r>
      <w:r>
        <w:rPr>
          <w:rFonts w:ascii="Trebuchet MS" w:hAnsi="Trebuchet MS" w:cs="Arial"/>
          <w:sz w:val="22"/>
          <w:szCs w:val="22"/>
        </w:rPr>
        <w:t>s</w:t>
      </w:r>
      <w:r w:rsidRPr="000A130A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(CEP) </w:t>
      </w:r>
      <w:r w:rsidRPr="000A130A">
        <w:rPr>
          <w:rFonts w:ascii="Trebuchet MS" w:hAnsi="Trebuchet MS" w:cs="Arial"/>
          <w:sz w:val="22"/>
          <w:szCs w:val="22"/>
        </w:rPr>
        <w:t>responsiveness and capability.</w:t>
      </w:r>
    </w:p>
    <w:p w:rsidR="001047A9" w:rsidRPr="000A130A" w:rsidRDefault="001047A9" w:rsidP="001047A9">
      <w:pPr>
        <w:numPr>
          <w:ilvl w:val="0"/>
          <w:numId w:val="5"/>
        </w:numPr>
        <w:jc w:val="both"/>
        <w:rPr>
          <w:rFonts w:ascii="Trebuchet MS" w:hAnsi="Trebuchet MS" w:cs="Arial"/>
          <w:sz w:val="22"/>
          <w:szCs w:val="22"/>
        </w:rPr>
      </w:pPr>
      <w:r w:rsidRPr="000A130A">
        <w:rPr>
          <w:rFonts w:ascii="Trebuchet MS" w:hAnsi="Trebuchet MS" w:cs="Arial"/>
          <w:sz w:val="22"/>
          <w:szCs w:val="22"/>
        </w:rPr>
        <w:t>There is no expectation that services will provide treatment outside their core business</w:t>
      </w:r>
      <w:r>
        <w:rPr>
          <w:rFonts w:ascii="Trebuchet MS" w:hAnsi="Trebuchet MS" w:cs="Arial"/>
          <w:sz w:val="22"/>
          <w:szCs w:val="22"/>
        </w:rPr>
        <w:t xml:space="preserve"> (refer to page seven for a reference to where services fit along the continuum of CEP responsiveness) </w:t>
      </w:r>
      <w:r w:rsidRPr="000A130A">
        <w:rPr>
          <w:rFonts w:ascii="Trebuchet MS" w:hAnsi="Trebuchet MS" w:cs="Arial"/>
          <w:sz w:val="22"/>
          <w:szCs w:val="22"/>
        </w:rPr>
        <w:t xml:space="preserve">rather that they will welcome and engage </w:t>
      </w:r>
      <w:r>
        <w:rPr>
          <w:rFonts w:ascii="Trebuchet MS" w:hAnsi="Trebuchet MS" w:cs="Arial"/>
          <w:sz w:val="22"/>
          <w:szCs w:val="22"/>
        </w:rPr>
        <w:t xml:space="preserve">with </w:t>
      </w:r>
      <w:r w:rsidRPr="000A130A">
        <w:rPr>
          <w:rFonts w:ascii="Trebuchet MS" w:hAnsi="Trebuchet MS" w:cs="Arial"/>
          <w:sz w:val="22"/>
          <w:szCs w:val="22"/>
        </w:rPr>
        <w:t xml:space="preserve">all tangata whaiora </w:t>
      </w:r>
      <w:r>
        <w:rPr>
          <w:rFonts w:ascii="Trebuchet MS" w:hAnsi="Trebuchet MS" w:cs="Arial"/>
          <w:sz w:val="22"/>
          <w:szCs w:val="22"/>
        </w:rPr>
        <w:t>regardless of which service is accessed. A</w:t>
      </w:r>
      <w:r w:rsidRPr="000A130A">
        <w:rPr>
          <w:rFonts w:ascii="Trebuchet MS" w:hAnsi="Trebuchet MS" w:cs="Arial"/>
          <w:sz w:val="22"/>
          <w:szCs w:val="22"/>
        </w:rPr>
        <w:t xml:space="preserve">ssistance will be provided to access appropriate </w:t>
      </w:r>
      <w:r>
        <w:rPr>
          <w:rFonts w:ascii="Trebuchet MS" w:hAnsi="Trebuchet MS" w:cs="Arial"/>
          <w:sz w:val="22"/>
          <w:szCs w:val="22"/>
        </w:rPr>
        <w:t xml:space="preserve">support and </w:t>
      </w:r>
      <w:r w:rsidRPr="000A130A">
        <w:rPr>
          <w:rFonts w:ascii="Trebuchet MS" w:hAnsi="Trebuchet MS" w:cs="Arial"/>
          <w:sz w:val="22"/>
          <w:szCs w:val="22"/>
        </w:rPr>
        <w:t xml:space="preserve">treatment based on mental health and addiction/AOD screening. </w:t>
      </w:r>
    </w:p>
    <w:p w:rsidR="001047A9" w:rsidRPr="007D00D2" w:rsidRDefault="001047A9" w:rsidP="001047A9">
      <w:pPr>
        <w:numPr>
          <w:ilvl w:val="0"/>
          <w:numId w:val="5"/>
        </w:numPr>
        <w:jc w:val="both"/>
        <w:rPr>
          <w:rFonts w:ascii="Trebuchet MS" w:eastAsia="Times New Roman" w:hAnsi="Trebuchet MS" w:cs="Arial"/>
          <w:sz w:val="22"/>
          <w:szCs w:val="22"/>
          <w:lang w:val="en-US" w:eastAsia="en-US"/>
        </w:rPr>
      </w:pPr>
      <w:r w:rsidRPr="000A130A">
        <w:rPr>
          <w:rFonts w:ascii="Trebuchet MS" w:hAnsi="Trebuchet MS" w:cs="Arial"/>
          <w:sz w:val="22"/>
          <w:szCs w:val="22"/>
        </w:rPr>
        <w:t xml:space="preserve">Working towards CEP capability means services are able to </w:t>
      </w:r>
      <w:r w:rsidRPr="000A130A">
        <w:rPr>
          <w:rFonts w:ascii="Trebuchet MS" w:hAnsi="Trebuchet MS" w:cs="Arial"/>
          <w:color w:val="222222"/>
          <w:sz w:val="22"/>
          <w:szCs w:val="22"/>
        </w:rPr>
        <w:t xml:space="preserve">screen, </w:t>
      </w:r>
      <w:r w:rsidRPr="007D00D2">
        <w:rPr>
          <w:rFonts w:ascii="Trebuchet MS" w:eastAsia="Times New Roman" w:hAnsi="Trebuchet MS" w:cs="Arial"/>
          <w:sz w:val="22"/>
          <w:szCs w:val="22"/>
          <w:lang w:val="en-US" w:eastAsia="en-US"/>
        </w:rPr>
        <w:t xml:space="preserve">assess and </w:t>
      </w:r>
      <w:r>
        <w:rPr>
          <w:rFonts w:ascii="Trebuchet MS" w:eastAsia="Times New Roman" w:hAnsi="Trebuchet MS" w:cs="Arial"/>
          <w:sz w:val="22"/>
          <w:szCs w:val="22"/>
          <w:lang w:val="en-US" w:eastAsia="en-US"/>
        </w:rPr>
        <w:t xml:space="preserve">identify </w:t>
      </w:r>
      <w:r w:rsidRPr="007D00D2">
        <w:rPr>
          <w:rFonts w:ascii="Trebuchet MS" w:eastAsia="Times New Roman" w:hAnsi="Trebuchet MS" w:cs="Arial"/>
          <w:sz w:val="22"/>
          <w:szCs w:val="22"/>
          <w:lang w:val="en-US" w:eastAsia="en-US"/>
        </w:rPr>
        <w:t>complex mental health and addiction/AOD problems</w:t>
      </w:r>
      <w:r>
        <w:rPr>
          <w:rFonts w:ascii="Trebuchet MS" w:eastAsia="Times New Roman" w:hAnsi="Trebuchet MS" w:cs="Arial"/>
          <w:sz w:val="22"/>
          <w:szCs w:val="22"/>
          <w:lang w:val="en-US" w:eastAsia="en-US"/>
        </w:rPr>
        <w:t xml:space="preserve">. This will result in </w:t>
      </w:r>
      <w:r w:rsidRPr="007D00D2">
        <w:rPr>
          <w:rFonts w:ascii="Trebuchet MS" w:eastAsia="Times New Roman" w:hAnsi="Trebuchet MS" w:cs="Arial"/>
          <w:sz w:val="22"/>
          <w:szCs w:val="22"/>
          <w:lang w:val="en-US" w:eastAsia="en-US"/>
        </w:rPr>
        <w:t>plans</w:t>
      </w:r>
      <w:r>
        <w:rPr>
          <w:rFonts w:ascii="Trebuchet MS" w:eastAsia="Times New Roman" w:hAnsi="Trebuchet MS" w:cs="Arial"/>
          <w:sz w:val="22"/>
          <w:szCs w:val="22"/>
          <w:lang w:val="en-US" w:eastAsia="en-US"/>
        </w:rPr>
        <w:t xml:space="preserve"> that formulate and reflect integrated care </w:t>
      </w:r>
      <w:r w:rsidRPr="007D00D2">
        <w:rPr>
          <w:rFonts w:ascii="Trebuchet MS" w:eastAsia="Times New Roman" w:hAnsi="Trebuchet MS" w:cs="Arial"/>
          <w:sz w:val="22"/>
          <w:szCs w:val="22"/>
          <w:lang w:val="en-US" w:eastAsia="en-US"/>
        </w:rPr>
        <w:t>and collaborat</w:t>
      </w:r>
      <w:r>
        <w:rPr>
          <w:rFonts w:ascii="Trebuchet MS" w:eastAsia="Times New Roman" w:hAnsi="Trebuchet MS" w:cs="Arial"/>
          <w:sz w:val="22"/>
          <w:szCs w:val="22"/>
          <w:lang w:val="en-US" w:eastAsia="en-US"/>
        </w:rPr>
        <w:t>ion</w:t>
      </w:r>
      <w:r w:rsidRPr="007D00D2">
        <w:rPr>
          <w:rFonts w:ascii="Trebuchet MS" w:eastAsia="Times New Roman" w:hAnsi="Trebuchet MS" w:cs="Arial"/>
          <w:sz w:val="22"/>
          <w:szCs w:val="22"/>
          <w:lang w:val="en-US" w:eastAsia="en-US"/>
        </w:rPr>
        <w:t xml:space="preserve"> with other services</w:t>
      </w:r>
      <w:r>
        <w:rPr>
          <w:rFonts w:ascii="Trebuchet MS" w:eastAsia="Times New Roman" w:hAnsi="Trebuchet MS" w:cs="Arial"/>
          <w:sz w:val="22"/>
          <w:szCs w:val="22"/>
          <w:lang w:val="en-US" w:eastAsia="en-US"/>
        </w:rPr>
        <w:t>.</w:t>
      </w:r>
      <w:r w:rsidRPr="007D00D2">
        <w:rPr>
          <w:rFonts w:ascii="Trebuchet MS" w:eastAsia="Times New Roman" w:hAnsi="Trebuchet MS" w:cs="Arial"/>
          <w:sz w:val="22"/>
          <w:szCs w:val="22"/>
          <w:lang w:val="en-US" w:eastAsia="en-US"/>
        </w:rPr>
        <w:t xml:space="preserve"> </w:t>
      </w:r>
    </w:p>
    <w:p w:rsidR="001047A9" w:rsidRPr="000A130A" w:rsidRDefault="001047A9" w:rsidP="001047A9">
      <w:pPr>
        <w:numPr>
          <w:ilvl w:val="0"/>
          <w:numId w:val="5"/>
        </w:numPr>
        <w:jc w:val="both"/>
        <w:rPr>
          <w:rFonts w:ascii="Trebuchet MS" w:hAnsi="Trebuchet MS" w:cs="Arial"/>
          <w:sz w:val="22"/>
          <w:szCs w:val="22"/>
        </w:rPr>
      </w:pPr>
      <w:r w:rsidRPr="000A130A">
        <w:rPr>
          <w:rFonts w:ascii="Trebuchet MS" w:hAnsi="Trebuchet MS" w:cs="Arial"/>
          <w:sz w:val="22"/>
          <w:szCs w:val="22"/>
        </w:rPr>
        <w:t xml:space="preserve">The checklist will assist services to monitor their progress towards meeting the goals of the CEP </w:t>
      </w:r>
      <w:r>
        <w:rPr>
          <w:rFonts w:ascii="Trebuchet MS" w:hAnsi="Trebuchet MS" w:cs="Arial"/>
          <w:sz w:val="22"/>
          <w:szCs w:val="22"/>
        </w:rPr>
        <w:t>p</w:t>
      </w:r>
      <w:r w:rsidRPr="000A130A">
        <w:rPr>
          <w:rFonts w:ascii="Trebuchet MS" w:hAnsi="Trebuchet MS" w:cs="Arial"/>
          <w:sz w:val="22"/>
          <w:szCs w:val="22"/>
        </w:rPr>
        <w:t>lans submitted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Pr="000A130A">
        <w:rPr>
          <w:rFonts w:ascii="Trebuchet MS" w:hAnsi="Trebuchet MS" w:cs="Arial"/>
          <w:sz w:val="22"/>
          <w:szCs w:val="22"/>
        </w:rPr>
        <w:t>by DHBs to the Ministry of Health in 2010 and 2011.</w:t>
      </w:r>
    </w:p>
    <w:p w:rsidR="001047A9" w:rsidRPr="000A130A" w:rsidRDefault="001047A9" w:rsidP="001047A9">
      <w:pPr>
        <w:numPr>
          <w:ilvl w:val="0"/>
          <w:numId w:val="5"/>
        </w:numPr>
        <w:jc w:val="both"/>
        <w:rPr>
          <w:rFonts w:ascii="Trebuchet MS" w:hAnsi="Trebuchet MS" w:cs="Arial"/>
          <w:sz w:val="22"/>
          <w:szCs w:val="22"/>
        </w:rPr>
      </w:pPr>
      <w:r w:rsidRPr="000A130A">
        <w:rPr>
          <w:rFonts w:ascii="Trebuchet MS" w:hAnsi="Trebuchet MS" w:cs="Arial"/>
          <w:sz w:val="22"/>
          <w:szCs w:val="22"/>
        </w:rPr>
        <w:t xml:space="preserve">The checklist can be used to develop an </w:t>
      </w:r>
      <w:r>
        <w:rPr>
          <w:rFonts w:ascii="Trebuchet MS" w:hAnsi="Trebuchet MS" w:cs="Arial"/>
          <w:sz w:val="22"/>
          <w:szCs w:val="22"/>
        </w:rPr>
        <w:t>a</w:t>
      </w:r>
      <w:r w:rsidRPr="000A130A">
        <w:rPr>
          <w:rFonts w:ascii="Trebuchet MS" w:hAnsi="Trebuchet MS" w:cs="Arial"/>
          <w:sz w:val="22"/>
          <w:szCs w:val="22"/>
        </w:rPr>
        <w:t xml:space="preserve">ction </w:t>
      </w:r>
      <w:r>
        <w:rPr>
          <w:rFonts w:ascii="Trebuchet MS" w:hAnsi="Trebuchet MS" w:cs="Arial"/>
          <w:sz w:val="22"/>
          <w:szCs w:val="22"/>
        </w:rPr>
        <w:t>p</w:t>
      </w:r>
      <w:r w:rsidRPr="000A130A">
        <w:rPr>
          <w:rFonts w:ascii="Trebuchet MS" w:hAnsi="Trebuchet MS" w:cs="Arial"/>
          <w:sz w:val="22"/>
          <w:szCs w:val="22"/>
        </w:rPr>
        <w:t xml:space="preserve">lan that identifies work to develop service level </w:t>
      </w:r>
      <w:r>
        <w:rPr>
          <w:rFonts w:ascii="Trebuchet MS" w:hAnsi="Trebuchet MS" w:cs="Arial"/>
          <w:sz w:val="22"/>
          <w:szCs w:val="22"/>
        </w:rPr>
        <w:t>CEP</w:t>
      </w:r>
      <w:r w:rsidRPr="000A130A">
        <w:rPr>
          <w:rFonts w:ascii="Trebuchet MS" w:hAnsi="Trebuchet MS" w:cs="Arial"/>
          <w:sz w:val="22"/>
          <w:szCs w:val="22"/>
        </w:rPr>
        <w:t xml:space="preserve"> responsiveness and capability (including any workforce development needs)</w:t>
      </w:r>
      <w:r w:rsidRPr="000A130A">
        <w:rPr>
          <w:rFonts w:ascii="Trebuchet MS" w:hAnsi="Trebuchet MS"/>
          <w:sz w:val="22"/>
          <w:szCs w:val="22"/>
        </w:rPr>
        <w:t>.</w:t>
      </w:r>
      <w:r w:rsidRPr="000A130A">
        <w:rPr>
          <w:rFonts w:ascii="Trebuchet MS" w:hAnsi="Trebuchet MS" w:cs="Arial"/>
          <w:sz w:val="22"/>
          <w:szCs w:val="22"/>
        </w:rPr>
        <w:t xml:space="preserve"> </w:t>
      </w:r>
    </w:p>
    <w:p w:rsidR="001047A9" w:rsidRDefault="001047A9" w:rsidP="001047A9">
      <w:pPr>
        <w:ind w:left="720"/>
        <w:rPr>
          <w:rFonts w:ascii="Trebuchet MS" w:hAnsi="Trebuchet MS" w:cs="Arial"/>
          <w:sz w:val="22"/>
          <w:szCs w:val="22"/>
        </w:rPr>
      </w:pPr>
    </w:p>
    <w:p w:rsidR="001047A9" w:rsidRPr="00C56131" w:rsidRDefault="001047A9" w:rsidP="001047A9">
      <w:pPr>
        <w:autoSpaceDE w:val="0"/>
        <w:autoSpaceDN w:val="0"/>
        <w:adjustRightInd w:val="0"/>
        <w:rPr>
          <w:rFonts w:ascii="Trebuchet MS" w:eastAsia="Times New Roman" w:hAnsi="Trebuchet MS" w:cs="Arial"/>
          <w:b/>
          <w:bCs/>
          <w:color w:val="004289"/>
          <w:lang w:val="en-US" w:eastAsia="en-US"/>
        </w:rPr>
      </w:pPr>
      <w:r w:rsidRPr="00C56131">
        <w:rPr>
          <w:rFonts w:ascii="Trebuchet MS" w:eastAsia="Times New Roman" w:hAnsi="Trebuchet MS" w:cs="Arial"/>
          <w:b/>
          <w:bCs/>
          <w:lang w:val="en-US" w:eastAsia="en-US"/>
        </w:rPr>
        <w:br w:type="column"/>
      </w:r>
      <w:r w:rsidRPr="00C56131">
        <w:rPr>
          <w:rFonts w:ascii="Trebuchet MS" w:eastAsia="Times New Roman" w:hAnsi="Trebuchet MS" w:cs="Arial"/>
          <w:b/>
          <w:bCs/>
          <w:color w:val="004289"/>
          <w:lang w:val="en-US" w:eastAsia="en-US"/>
        </w:rPr>
        <w:lastRenderedPageBreak/>
        <w:t>Using this ch</w:t>
      </w:r>
      <w:r>
        <w:rPr>
          <w:rFonts w:ascii="Trebuchet MS" w:eastAsia="Times New Roman" w:hAnsi="Trebuchet MS" w:cs="Arial"/>
          <w:b/>
          <w:bCs/>
          <w:color w:val="004289"/>
          <w:lang w:val="en-US" w:eastAsia="en-US"/>
        </w:rPr>
        <w:t>ecklist</w:t>
      </w:r>
    </w:p>
    <w:p w:rsidR="001047A9" w:rsidRPr="000A130A" w:rsidRDefault="001047A9" w:rsidP="001047A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rebuchet MS" w:eastAsia="Times New Roman" w:hAnsi="Trebuchet MS" w:cs="Arial"/>
          <w:sz w:val="22"/>
          <w:szCs w:val="22"/>
          <w:lang w:val="en-US" w:eastAsia="en-US"/>
        </w:rPr>
      </w:pPr>
      <w:r w:rsidRPr="000A130A">
        <w:rPr>
          <w:rFonts w:ascii="Trebuchet MS" w:eastAsia="Times New Roman" w:hAnsi="Trebuchet MS" w:cs="Arial"/>
          <w:sz w:val="22"/>
          <w:szCs w:val="22"/>
          <w:lang w:val="en-US" w:eastAsia="en-US"/>
        </w:rPr>
        <w:t>To achieve the greatest benefit it is important to involve as many members of the team as possible in completing th</w:t>
      </w:r>
      <w:r>
        <w:rPr>
          <w:rFonts w:ascii="Trebuchet MS" w:eastAsia="Times New Roman" w:hAnsi="Trebuchet MS" w:cs="Arial"/>
          <w:sz w:val="22"/>
          <w:szCs w:val="22"/>
          <w:lang w:val="en-US" w:eastAsia="en-US"/>
        </w:rPr>
        <w:t>e</w:t>
      </w:r>
      <w:r w:rsidRPr="000A130A">
        <w:rPr>
          <w:rFonts w:ascii="Trebuchet MS" w:eastAsia="Times New Roman" w:hAnsi="Trebuchet MS" w:cs="Arial"/>
          <w:sz w:val="22"/>
          <w:szCs w:val="22"/>
          <w:lang w:val="en-US" w:eastAsia="en-US"/>
        </w:rPr>
        <w:t xml:space="preserve"> checklist. Consider a range of different perspectives across the service which includes tangata whaiora, family and whānau advisors, clinical and leadership roles.</w:t>
      </w:r>
    </w:p>
    <w:p w:rsidR="001047A9" w:rsidRPr="000A130A" w:rsidRDefault="001047A9" w:rsidP="001047A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rebuchet MS" w:eastAsia="Times New Roman" w:hAnsi="Trebuchet MS" w:cs="Arial"/>
          <w:sz w:val="22"/>
          <w:szCs w:val="22"/>
          <w:lang w:val="en-US" w:eastAsia="en-US"/>
        </w:rPr>
      </w:pPr>
      <w:r w:rsidRPr="000A130A">
        <w:rPr>
          <w:rFonts w:ascii="Trebuchet MS" w:eastAsia="Times New Roman" w:hAnsi="Trebuchet MS" w:cs="Arial"/>
          <w:sz w:val="22"/>
          <w:szCs w:val="22"/>
          <w:lang w:val="en-US" w:eastAsia="en-US"/>
        </w:rPr>
        <w:t xml:space="preserve">The team discussions, reflections and information sharing about a service’s progress towards </w:t>
      </w:r>
      <w:r>
        <w:rPr>
          <w:rFonts w:ascii="Trebuchet MS" w:eastAsia="Times New Roman" w:hAnsi="Trebuchet MS" w:cs="Arial"/>
          <w:sz w:val="22"/>
          <w:szCs w:val="22"/>
          <w:lang w:val="en-US" w:eastAsia="en-US"/>
        </w:rPr>
        <w:t>CEP</w:t>
      </w:r>
      <w:r w:rsidRPr="000A130A">
        <w:rPr>
          <w:rFonts w:ascii="Trebuchet MS" w:eastAsia="Times New Roman" w:hAnsi="Trebuchet MS" w:cs="Arial"/>
          <w:sz w:val="22"/>
          <w:szCs w:val="22"/>
          <w:lang w:val="en-US" w:eastAsia="en-US"/>
        </w:rPr>
        <w:t xml:space="preserve"> responsiveness and capability provide the principle benefit of using this checklist.</w:t>
      </w:r>
    </w:p>
    <w:p w:rsidR="001047A9" w:rsidRPr="000A130A" w:rsidRDefault="001047A9" w:rsidP="001047A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rebuchet MS" w:eastAsia="Times New Roman" w:hAnsi="Trebuchet MS" w:cs="Arial"/>
          <w:sz w:val="22"/>
          <w:szCs w:val="22"/>
          <w:lang w:val="en-US" w:eastAsia="en-US"/>
        </w:rPr>
      </w:pPr>
      <w:r w:rsidRPr="000A130A">
        <w:rPr>
          <w:rFonts w:ascii="Trebuchet MS" w:eastAsia="Times New Roman" w:hAnsi="Trebuchet MS" w:cs="Arial"/>
          <w:sz w:val="22"/>
          <w:szCs w:val="22"/>
          <w:lang w:val="en-US" w:eastAsia="en-US"/>
        </w:rPr>
        <w:t xml:space="preserve">It is important that the group completing the checklist understands that there are no ‘wrong’ answers and that the development of a service’s </w:t>
      </w:r>
      <w:r>
        <w:rPr>
          <w:rFonts w:ascii="Trebuchet MS" w:eastAsia="Times New Roman" w:hAnsi="Trebuchet MS" w:cs="Arial"/>
          <w:sz w:val="22"/>
          <w:szCs w:val="22"/>
          <w:lang w:val="en-US" w:eastAsia="en-US"/>
        </w:rPr>
        <w:t>CEP</w:t>
      </w:r>
      <w:r w:rsidRPr="000A130A">
        <w:rPr>
          <w:rFonts w:ascii="Trebuchet MS" w:eastAsia="Times New Roman" w:hAnsi="Trebuchet MS" w:cs="Arial"/>
          <w:sz w:val="22"/>
          <w:szCs w:val="22"/>
          <w:lang w:val="en-US" w:eastAsia="en-US"/>
        </w:rPr>
        <w:t xml:space="preserve"> capability is most usefully regarded as a process which is to be supported by whole team reflection and planning. The checklist recognises existing </w:t>
      </w:r>
      <w:r>
        <w:rPr>
          <w:rFonts w:ascii="Trebuchet MS" w:eastAsia="Times New Roman" w:hAnsi="Trebuchet MS" w:cs="Arial"/>
          <w:sz w:val="22"/>
          <w:szCs w:val="22"/>
          <w:lang w:val="en-US" w:eastAsia="en-US"/>
        </w:rPr>
        <w:t>practice</w:t>
      </w:r>
      <w:r w:rsidRPr="000A130A">
        <w:rPr>
          <w:rFonts w:ascii="Trebuchet MS" w:eastAsia="Times New Roman" w:hAnsi="Trebuchet MS" w:cs="Arial"/>
          <w:sz w:val="22"/>
          <w:szCs w:val="22"/>
          <w:lang w:val="en-US" w:eastAsia="en-US"/>
        </w:rPr>
        <w:t xml:space="preserve"> </w:t>
      </w:r>
      <w:r>
        <w:rPr>
          <w:rFonts w:ascii="Trebuchet MS" w:eastAsia="Times New Roman" w:hAnsi="Trebuchet MS" w:cs="Arial"/>
          <w:sz w:val="22"/>
          <w:szCs w:val="22"/>
          <w:lang w:val="en-US" w:eastAsia="en-US"/>
        </w:rPr>
        <w:t xml:space="preserve">and </w:t>
      </w:r>
      <w:r w:rsidRPr="000A130A">
        <w:rPr>
          <w:rFonts w:ascii="Trebuchet MS" w:eastAsia="Times New Roman" w:hAnsi="Trebuchet MS" w:cs="Arial"/>
          <w:sz w:val="22"/>
          <w:szCs w:val="22"/>
          <w:lang w:val="en-US" w:eastAsia="en-US"/>
        </w:rPr>
        <w:t>provid</w:t>
      </w:r>
      <w:r>
        <w:rPr>
          <w:rFonts w:ascii="Trebuchet MS" w:eastAsia="Times New Roman" w:hAnsi="Trebuchet MS" w:cs="Arial"/>
          <w:sz w:val="22"/>
          <w:szCs w:val="22"/>
          <w:lang w:val="en-US" w:eastAsia="en-US"/>
        </w:rPr>
        <w:t>es</w:t>
      </w:r>
      <w:r w:rsidRPr="000A130A">
        <w:rPr>
          <w:rFonts w:ascii="Trebuchet MS" w:eastAsia="Times New Roman" w:hAnsi="Trebuchet MS" w:cs="Arial"/>
          <w:sz w:val="22"/>
          <w:szCs w:val="22"/>
          <w:lang w:val="en-US" w:eastAsia="en-US"/>
        </w:rPr>
        <w:t xml:space="preserve"> guidance </w:t>
      </w:r>
      <w:r>
        <w:rPr>
          <w:rFonts w:ascii="Trebuchet MS" w:eastAsia="Times New Roman" w:hAnsi="Trebuchet MS" w:cs="Arial"/>
          <w:sz w:val="22"/>
          <w:szCs w:val="22"/>
          <w:lang w:val="en-US" w:eastAsia="en-US"/>
        </w:rPr>
        <w:t>in</w:t>
      </w:r>
      <w:r w:rsidRPr="000A130A">
        <w:rPr>
          <w:rFonts w:ascii="Trebuchet MS" w:eastAsia="Times New Roman" w:hAnsi="Trebuchet MS" w:cs="Arial"/>
          <w:sz w:val="22"/>
          <w:szCs w:val="22"/>
          <w:lang w:val="en-US" w:eastAsia="en-US"/>
        </w:rPr>
        <w:t xml:space="preserve"> the development of a plan to support a service </w:t>
      </w:r>
      <w:r>
        <w:rPr>
          <w:rFonts w:ascii="Trebuchet MS" w:eastAsia="Times New Roman" w:hAnsi="Trebuchet MS" w:cs="Arial"/>
          <w:sz w:val="22"/>
          <w:szCs w:val="22"/>
          <w:lang w:val="en-US" w:eastAsia="en-US"/>
        </w:rPr>
        <w:t xml:space="preserve">to </w:t>
      </w:r>
      <w:r w:rsidRPr="000A130A">
        <w:rPr>
          <w:rFonts w:ascii="Trebuchet MS" w:eastAsia="Times New Roman" w:hAnsi="Trebuchet MS" w:cs="Arial"/>
          <w:sz w:val="22"/>
          <w:szCs w:val="22"/>
          <w:lang w:val="en-US" w:eastAsia="en-US"/>
        </w:rPr>
        <w:t>further develop</w:t>
      </w:r>
      <w:r>
        <w:rPr>
          <w:rFonts w:ascii="Trebuchet MS" w:eastAsia="Times New Roman" w:hAnsi="Trebuchet MS" w:cs="Arial"/>
          <w:sz w:val="22"/>
          <w:szCs w:val="22"/>
          <w:lang w:val="en-US" w:eastAsia="en-US"/>
        </w:rPr>
        <w:t xml:space="preserve"> CEP</w:t>
      </w:r>
      <w:r w:rsidRPr="000A130A">
        <w:rPr>
          <w:rFonts w:ascii="Trebuchet MS" w:eastAsia="Times New Roman" w:hAnsi="Trebuchet MS" w:cs="Arial"/>
          <w:sz w:val="22"/>
          <w:szCs w:val="22"/>
          <w:lang w:val="en-US" w:eastAsia="en-US"/>
        </w:rPr>
        <w:t xml:space="preserve"> responsiveness and capability.</w:t>
      </w:r>
    </w:p>
    <w:p w:rsidR="001047A9" w:rsidRPr="000A130A" w:rsidRDefault="001047A9" w:rsidP="001047A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rebuchet MS" w:eastAsia="Times New Roman" w:hAnsi="Trebuchet MS" w:cs="Arial"/>
          <w:sz w:val="22"/>
          <w:szCs w:val="22"/>
          <w:lang w:val="en-US" w:eastAsia="en-US"/>
        </w:rPr>
      </w:pPr>
      <w:r w:rsidRPr="000A130A">
        <w:rPr>
          <w:rFonts w:ascii="Trebuchet MS" w:eastAsia="Times New Roman" w:hAnsi="Trebuchet MS" w:cs="Arial"/>
          <w:sz w:val="22"/>
          <w:szCs w:val="22"/>
          <w:lang w:val="en-US" w:eastAsia="en-US"/>
        </w:rPr>
        <w:t xml:space="preserve">Six monthly reviews </w:t>
      </w:r>
      <w:r>
        <w:rPr>
          <w:rFonts w:ascii="Trebuchet MS" w:eastAsia="Times New Roman" w:hAnsi="Trebuchet MS" w:cs="Arial"/>
          <w:sz w:val="22"/>
          <w:szCs w:val="22"/>
          <w:lang w:val="en-US" w:eastAsia="en-US"/>
        </w:rPr>
        <w:t>of the checklist are recommended.</w:t>
      </w:r>
    </w:p>
    <w:p w:rsidR="001047A9" w:rsidRPr="00FA551A" w:rsidRDefault="001047A9" w:rsidP="001047A9">
      <w:pPr>
        <w:numPr>
          <w:ilvl w:val="0"/>
          <w:numId w:val="3"/>
        </w:numPr>
        <w:tabs>
          <w:tab w:val="right" w:pos="14040"/>
        </w:tabs>
        <w:jc w:val="both"/>
        <w:rPr>
          <w:rStyle w:val="Hyperlink"/>
          <w:rFonts w:ascii="Trebuchet MS" w:eastAsia="Times New Roman" w:hAnsi="Trebuchet MS" w:cs="Arial"/>
          <w:sz w:val="22"/>
          <w:szCs w:val="22"/>
          <w:lang w:val="en-US" w:eastAsia="en-US"/>
        </w:rPr>
      </w:pPr>
      <w:r w:rsidRPr="00FA551A">
        <w:rPr>
          <w:rFonts w:ascii="Trebuchet MS" w:eastAsia="Times New Roman" w:hAnsi="Trebuchet MS" w:cs="Arial"/>
          <w:sz w:val="22"/>
          <w:szCs w:val="22"/>
          <w:lang w:val="en-US" w:eastAsia="en-US"/>
        </w:rPr>
        <w:t>Links to supporting documentation are available at:</w:t>
      </w:r>
      <w:r w:rsidRPr="00FA551A">
        <w:rPr>
          <w:rFonts w:ascii="Trebuchet MS" w:eastAsia="Times New Roman" w:hAnsi="Trebuchet MS" w:cs="Arial"/>
          <w:color w:val="0000FF"/>
          <w:sz w:val="22"/>
          <w:szCs w:val="22"/>
          <w:lang w:val="en-US" w:eastAsia="en-US"/>
        </w:rPr>
        <w:t>,</w:t>
      </w:r>
      <w:hyperlink r:id="rId11" w:history="1">
        <w:r w:rsidRPr="00FA551A">
          <w:rPr>
            <w:rStyle w:val="Hyperlink"/>
            <w:rFonts w:ascii="Trebuchet MS" w:eastAsia="Times New Roman" w:hAnsi="Trebuchet MS" w:cs="Arial"/>
            <w:sz w:val="22"/>
            <w:szCs w:val="22"/>
            <w:lang w:val="en-US" w:eastAsia="en-US"/>
          </w:rPr>
          <w:t>www.matuaraki.org.nz</w:t>
        </w:r>
      </w:hyperlink>
      <w:r w:rsidRPr="00FA551A">
        <w:rPr>
          <w:rFonts w:ascii="Trebuchet MS" w:eastAsia="Times New Roman" w:hAnsi="Trebuchet MS" w:cs="Arial"/>
          <w:color w:val="0000FF"/>
          <w:sz w:val="22"/>
          <w:szCs w:val="22"/>
          <w:lang w:val="en-US" w:eastAsia="en-US"/>
        </w:rPr>
        <w:t xml:space="preserve">, </w:t>
      </w:r>
      <w:hyperlink r:id="rId12" w:history="1">
        <w:r w:rsidRPr="00FA551A">
          <w:rPr>
            <w:rStyle w:val="Hyperlink"/>
            <w:rFonts w:ascii="Trebuchet MS" w:eastAsia="Times New Roman" w:hAnsi="Trebuchet MS" w:cs="Arial"/>
            <w:sz w:val="22"/>
            <w:szCs w:val="22"/>
            <w:lang w:val="en-US" w:eastAsia="en-US"/>
          </w:rPr>
          <w:t>www.tepou.co.nz</w:t>
        </w:r>
      </w:hyperlink>
      <w:r>
        <w:rPr>
          <w:rFonts w:ascii="Trebuchet MS" w:eastAsia="Times New Roman" w:hAnsi="Trebuchet MS" w:cs="Arial"/>
          <w:color w:val="0000FF"/>
          <w:sz w:val="22"/>
          <w:szCs w:val="22"/>
          <w:lang w:val="en-US" w:eastAsia="en-US"/>
        </w:rPr>
        <w:t xml:space="preserve"> </w:t>
      </w:r>
      <w:hyperlink r:id="rId13" w:history="1">
        <w:r w:rsidRPr="00FA551A">
          <w:rPr>
            <w:rStyle w:val="Hyperlink"/>
            <w:rFonts w:ascii="Trebuchet MS" w:eastAsia="Times New Roman" w:hAnsi="Trebuchet MS" w:cs="Arial"/>
            <w:sz w:val="22"/>
            <w:szCs w:val="22"/>
            <w:lang w:val="en-US" w:eastAsia="en-US"/>
          </w:rPr>
          <w:t>www.acts.co.nz</w:t>
        </w:r>
      </w:hyperlink>
      <w:r>
        <w:rPr>
          <w:rStyle w:val="Hyperlink"/>
          <w:rFonts w:ascii="Trebuchet MS" w:eastAsia="Times New Roman" w:hAnsi="Trebuchet MS" w:cs="Arial"/>
          <w:sz w:val="22"/>
          <w:szCs w:val="22"/>
          <w:lang w:val="en-US" w:eastAsia="en-US"/>
        </w:rPr>
        <w:t xml:space="preserve">, </w:t>
      </w:r>
      <w:r w:rsidRPr="00FA551A">
        <w:rPr>
          <w:rFonts w:ascii="Trebuchet MS" w:eastAsia="Times New Roman" w:hAnsi="Trebuchet MS" w:cs="Arial"/>
          <w:sz w:val="22"/>
          <w:szCs w:val="22"/>
          <w:lang w:val="en-US" w:eastAsia="en-US"/>
        </w:rPr>
        <w:t>and</w:t>
      </w:r>
      <w:r w:rsidRPr="00FA551A">
        <w:rPr>
          <w:rStyle w:val="Hyperlink"/>
          <w:rFonts w:ascii="Trebuchet MS" w:eastAsia="Times New Roman" w:hAnsi="Trebuchet MS" w:cs="Arial"/>
          <w:sz w:val="22"/>
          <w:szCs w:val="22"/>
          <w:lang w:val="en-US" w:eastAsia="en-US"/>
        </w:rPr>
        <w:t xml:space="preserve"> </w:t>
      </w:r>
      <w:hyperlink r:id="rId14" w:history="1">
        <w:r w:rsidRPr="00841491">
          <w:rPr>
            <w:rStyle w:val="Hyperlink"/>
            <w:rFonts w:ascii="Trebuchet MS" w:eastAsia="Times New Roman" w:hAnsi="Trebuchet MS" w:cs="Arial"/>
            <w:sz w:val="22"/>
            <w:szCs w:val="22"/>
            <w:lang w:val="en-US" w:eastAsia="en-US"/>
          </w:rPr>
          <w:t>www.werrycentre.org.nz</w:t>
        </w:r>
      </w:hyperlink>
      <w:r w:rsidRPr="00FA551A">
        <w:rPr>
          <w:rFonts w:ascii="Trebuchet MS" w:eastAsia="Times New Roman" w:hAnsi="Trebuchet MS" w:cs="Arial"/>
          <w:color w:val="0000FF"/>
          <w:sz w:val="22"/>
          <w:szCs w:val="22"/>
          <w:lang w:val="en-US" w:eastAsia="en-US"/>
        </w:rPr>
        <w:t xml:space="preserve">, </w:t>
      </w:r>
    </w:p>
    <w:p w:rsidR="001047A9" w:rsidRDefault="001047A9" w:rsidP="001047A9">
      <w:pPr>
        <w:ind w:left="720"/>
        <w:jc w:val="both"/>
        <w:rPr>
          <w:rFonts w:ascii="Trebuchet MS" w:hAnsi="Trebuchet MS" w:cs="Arial"/>
          <w:i/>
          <w:sz w:val="20"/>
          <w:szCs w:val="20"/>
        </w:rPr>
      </w:pPr>
      <w:r w:rsidRPr="00C56131">
        <w:rPr>
          <w:rFonts w:ascii="Trebuchet MS" w:hAnsi="Trebuchet MS" w:cs="Arial"/>
          <w:i/>
          <w:sz w:val="20"/>
          <w:szCs w:val="20"/>
        </w:rPr>
        <w:t>(</w:t>
      </w:r>
      <w:r>
        <w:rPr>
          <w:rFonts w:ascii="Trebuchet MS" w:hAnsi="Trebuchet MS" w:cs="Arial"/>
          <w:i/>
          <w:sz w:val="20"/>
          <w:szCs w:val="20"/>
        </w:rPr>
        <w:t>T</w:t>
      </w:r>
      <w:r w:rsidRPr="00C56131">
        <w:rPr>
          <w:rFonts w:ascii="Trebuchet MS" w:hAnsi="Trebuchet MS" w:cs="Arial"/>
          <w:i/>
          <w:sz w:val="20"/>
          <w:szCs w:val="20"/>
        </w:rPr>
        <w:t xml:space="preserve">he checklist is adapted from the </w:t>
      </w:r>
      <w:hyperlink r:id="rId15" w:history="1">
        <w:r w:rsidRPr="00D77527">
          <w:rPr>
            <w:rStyle w:val="Hyperlink"/>
            <w:rFonts w:ascii="Trebuchet MS" w:hAnsi="Trebuchet MS" w:cs="Arial"/>
            <w:i/>
            <w:sz w:val="20"/>
            <w:szCs w:val="20"/>
          </w:rPr>
          <w:t>Victorian Dual Diagnosis Capability Agency/Service Level Checklist</w:t>
        </w:r>
      </w:hyperlink>
      <w:r>
        <w:rPr>
          <w:rFonts w:ascii="Trebuchet MS" w:hAnsi="Trebuchet MS" w:cs="Arial"/>
          <w:i/>
          <w:sz w:val="20"/>
          <w:szCs w:val="20"/>
        </w:rPr>
        <w:t>).</w:t>
      </w:r>
    </w:p>
    <w:p w:rsidR="001047A9" w:rsidRDefault="001047A9" w:rsidP="001047A9">
      <w:pPr>
        <w:tabs>
          <w:tab w:val="right" w:pos="14040"/>
        </w:tabs>
        <w:jc w:val="both"/>
        <w:rPr>
          <w:rFonts w:ascii="Arial" w:eastAsia="Times New Roman" w:hAnsi="Arial" w:cs="Arial"/>
          <w:color w:val="0000FF"/>
          <w:sz w:val="22"/>
          <w:szCs w:val="22"/>
          <w:lang w:val="en-US" w:eastAsia="en-US"/>
        </w:rPr>
        <w:sectPr w:rsidR="001047A9" w:rsidSect="000A130A">
          <w:type w:val="continuous"/>
          <w:pgSz w:w="16838" w:h="11906" w:orient="landscape"/>
          <w:pgMar w:top="2552" w:right="678" w:bottom="900" w:left="709" w:header="706" w:footer="706" w:gutter="0"/>
          <w:cols w:num="2" w:space="708"/>
          <w:docGrid w:linePitch="360"/>
        </w:sectPr>
      </w:pPr>
    </w:p>
    <w:p w:rsidR="001047A9" w:rsidRPr="00C75BE7" w:rsidRDefault="001047A9" w:rsidP="001047A9">
      <w:pPr>
        <w:autoSpaceDE w:val="0"/>
        <w:autoSpaceDN w:val="0"/>
        <w:adjustRightInd w:val="0"/>
        <w:rPr>
          <w:rFonts w:ascii="Trebuchet MS" w:hAnsi="Trebuchet MS" w:cs="Arial"/>
          <w:b/>
          <w:sz w:val="22"/>
          <w:szCs w:val="22"/>
        </w:rPr>
      </w:pPr>
      <w:r w:rsidRPr="00C75BE7">
        <w:rPr>
          <w:rFonts w:ascii="Trebuchet MS" w:hAnsi="Trebuchet MS" w:cs="Arial"/>
          <w:b/>
          <w:sz w:val="22"/>
          <w:szCs w:val="22"/>
        </w:rPr>
        <w:lastRenderedPageBreak/>
        <w:t>Terminology</w:t>
      </w:r>
    </w:p>
    <w:p w:rsidR="001047A9" w:rsidRDefault="001047A9" w:rsidP="001047A9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</w:rPr>
      </w:pPr>
      <w:r w:rsidRPr="00722345">
        <w:rPr>
          <w:rFonts w:ascii="Trebuchet MS" w:hAnsi="Trebuchet MS" w:cs="Arial"/>
          <w:sz w:val="20"/>
          <w:szCs w:val="20"/>
        </w:rPr>
        <w:t>This checklist uses the term</w:t>
      </w:r>
      <w:r>
        <w:rPr>
          <w:rFonts w:ascii="Trebuchet MS" w:hAnsi="Trebuchet MS" w:cs="Arial"/>
          <w:sz w:val="20"/>
          <w:szCs w:val="20"/>
        </w:rPr>
        <w:t xml:space="preserve">s: </w:t>
      </w:r>
    </w:p>
    <w:p w:rsidR="001047A9" w:rsidRDefault="001047A9" w:rsidP="001047A9">
      <w:pPr>
        <w:numPr>
          <w:ilvl w:val="0"/>
          <w:numId w:val="6"/>
        </w:numPr>
        <w:autoSpaceDE w:val="0"/>
        <w:autoSpaceDN w:val="0"/>
        <w:adjustRightInd w:val="0"/>
        <w:ind w:left="714" w:hanging="357"/>
        <w:jc w:val="both"/>
        <w:rPr>
          <w:rFonts w:ascii="Trebuchet MS" w:hAnsi="Trebuchet MS" w:cs="Arial"/>
          <w:sz w:val="20"/>
          <w:szCs w:val="20"/>
        </w:rPr>
      </w:pPr>
      <w:r w:rsidRPr="00B62181">
        <w:rPr>
          <w:rFonts w:ascii="Trebuchet MS" w:hAnsi="Trebuchet MS" w:cs="Arial"/>
          <w:b/>
          <w:sz w:val="20"/>
          <w:szCs w:val="20"/>
        </w:rPr>
        <w:lastRenderedPageBreak/>
        <w:t>C</w:t>
      </w:r>
      <w:r>
        <w:rPr>
          <w:rFonts w:ascii="Trebuchet MS" w:hAnsi="Trebuchet MS" w:cs="Arial"/>
          <w:b/>
          <w:sz w:val="20"/>
          <w:szCs w:val="20"/>
        </w:rPr>
        <w:t>o-existing problems</w:t>
      </w:r>
      <w:r w:rsidRPr="00C75BE7">
        <w:rPr>
          <w:rFonts w:ascii="Trebuchet MS" w:hAnsi="Trebuchet MS" w:cs="Arial"/>
          <w:b/>
          <w:sz w:val="20"/>
          <w:szCs w:val="20"/>
        </w:rPr>
        <w:t xml:space="preserve"> </w:t>
      </w:r>
      <w:r w:rsidRPr="00722345">
        <w:rPr>
          <w:rFonts w:ascii="Trebuchet MS" w:hAnsi="Trebuchet MS" w:cs="Arial"/>
          <w:sz w:val="20"/>
          <w:szCs w:val="20"/>
        </w:rPr>
        <w:t>to refer to co-occurring complex mental health, gambling and substance use disorders, often also referred to as ‘dual diagnosis’, ‘co-existing disorders’ or ‘comorbidity’</w:t>
      </w:r>
    </w:p>
    <w:p w:rsidR="001047A9" w:rsidRPr="002C600B" w:rsidRDefault="001047A9" w:rsidP="001047A9">
      <w:pPr>
        <w:numPr>
          <w:ilvl w:val="0"/>
          <w:numId w:val="6"/>
        </w:numPr>
        <w:tabs>
          <w:tab w:val="right" w:pos="14040"/>
        </w:tabs>
        <w:ind w:left="714" w:hanging="357"/>
        <w:jc w:val="both"/>
        <w:rPr>
          <w:rFonts w:ascii="Arial" w:hAnsi="Arial" w:cs="Arial"/>
          <w:b/>
        </w:rPr>
      </w:pPr>
      <w:r w:rsidRPr="00B62181">
        <w:rPr>
          <w:rFonts w:ascii="Trebuchet MS" w:hAnsi="Trebuchet MS" w:cs="Arial"/>
          <w:b/>
          <w:sz w:val="20"/>
          <w:szCs w:val="20"/>
        </w:rPr>
        <w:t>T</w:t>
      </w:r>
      <w:r w:rsidRPr="00C75BE7">
        <w:rPr>
          <w:rFonts w:ascii="Trebuchet MS" w:hAnsi="Trebuchet MS" w:cs="Arial"/>
          <w:b/>
          <w:sz w:val="20"/>
          <w:szCs w:val="20"/>
        </w:rPr>
        <w:t>angata whaiora</w:t>
      </w:r>
      <w:r>
        <w:rPr>
          <w:rFonts w:ascii="Trebuchet MS" w:hAnsi="Trebuchet MS" w:cs="Arial"/>
          <w:sz w:val="20"/>
          <w:szCs w:val="20"/>
        </w:rPr>
        <w:t xml:space="preserve"> </w:t>
      </w:r>
      <w:r w:rsidRPr="00722345">
        <w:rPr>
          <w:rFonts w:ascii="Trebuchet MS" w:hAnsi="Trebuchet MS" w:cs="Arial"/>
          <w:sz w:val="20"/>
          <w:szCs w:val="20"/>
        </w:rPr>
        <w:t>to refer to people who access mental health and addiction/AOD services</w:t>
      </w:r>
      <w:r>
        <w:rPr>
          <w:rFonts w:ascii="Trebuchet MS" w:hAnsi="Trebuchet MS" w:cs="Arial"/>
          <w:sz w:val="20"/>
          <w:szCs w:val="20"/>
        </w:rPr>
        <w:t>, in</w:t>
      </w:r>
      <w:r w:rsidRPr="00722345">
        <w:rPr>
          <w:rFonts w:ascii="Trebuchet MS" w:hAnsi="Trebuchet MS" w:cs="Arial"/>
          <w:sz w:val="20"/>
          <w:szCs w:val="20"/>
        </w:rPr>
        <w:t>clud</w:t>
      </w:r>
      <w:r>
        <w:rPr>
          <w:rFonts w:ascii="Trebuchet MS" w:hAnsi="Trebuchet MS" w:cs="Arial"/>
          <w:sz w:val="20"/>
          <w:szCs w:val="20"/>
        </w:rPr>
        <w:t>ing</w:t>
      </w:r>
      <w:r w:rsidRPr="00722345">
        <w:rPr>
          <w:rFonts w:ascii="Trebuchet MS" w:hAnsi="Trebuchet MS" w:cs="Arial"/>
          <w:sz w:val="20"/>
          <w:szCs w:val="20"/>
        </w:rPr>
        <w:t xml:space="preserve"> children, youth, tamariki, rangatahi and adult ‘service users’, ‘clients’ and ‘consumers’</w:t>
      </w:r>
      <w:r>
        <w:rPr>
          <w:rFonts w:ascii="Trebuchet MS" w:hAnsi="Trebuchet MS" w:cs="Arial"/>
          <w:sz w:val="20"/>
          <w:szCs w:val="20"/>
        </w:rPr>
        <w:t>.</w:t>
      </w:r>
      <w:r w:rsidRPr="00C56131">
        <w:rPr>
          <w:rFonts w:ascii="Trebuchet MS" w:hAnsi="Trebuchet MS" w:cs="Arial"/>
          <w:b/>
          <w:sz w:val="20"/>
          <w:szCs w:val="20"/>
        </w:rPr>
        <w:t xml:space="preserve"> </w:t>
      </w:r>
      <w:r w:rsidRPr="00273A63">
        <w:rPr>
          <w:rFonts w:ascii="Trebuchet MS" w:hAnsi="Trebuchet MS" w:cs="Arial"/>
          <w:sz w:val="20"/>
          <w:szCs w:val="20"/>
        </w:rPr>
        <w:t>Tangata whaiora can be used to also refer to whole family and whānau systems</w:t>
      </w:r>
      <w:r>
        <w:rPr>
          <w:rFonts w:ascii="Trebuchet MS" w:hAnsi="Trebuchet MS" w:cs="Arial"/>
          <w:b/>
          <w:sz w:val="20"/>
          <w:szCs w:val="20"/>
        </w:rPr>
        <w:t xml:space="preserve">.  </w:t>
      </w:r>
    </w:p>
    <w:tbl>
      <w:tblPr>
        <w:tblW w:w="4900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8" w:space="0" w:color="004289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645"/>
        <w:gridCol w:w="3584"/>
        <w:gridCol w:w="3584"/>
        <w:gridCol w:w="3541"/>
      </w:tblGrid>
      <w:tr w:rsidR="001047A9" w:rsidRPr="00702F28" w:rsidTr="001047A9">
        <w:trPr>
          <w:trHeight w:val="447"/>
          <w:tblHeader/>
          <w:jc w:val="center"/>
        </w:trPr>
        <w:tc>
          <w:tcPr>
            <w:tcW w:w="1513" w:type="pct"/>
            <w:shd w:val="clear" w:color="auto" w:fill="0056B4"/>
            <w:vAlign w:val="center"/>
          </w:tcPr>
          <w:p w:rsidR="001047A9" w:rsidRPr="00702F28" w:rsidRDefault="001047A9" w:rsidP="00230386">
            <w:pPr>
              <w:jc w:val="both"/>
              <w:rPr>
                <w:rFonts w:ascii="Trebuchet MS" w:hAnsi="Trebuchet MS" w:cs="Arial"/>
                <w:b/>
                <w:bCs/>
                <w:color w:val="FFFFFF"/>
                <w:sz w:val="18"/>
                <w:szCs w:val="18"/>
              </w:rPr>
            </w:pPr>
            <w:r w:rsidRPr="00702F28">
              <w:rPr>
                <w:rFonts w:ascii="Trebuchet MS" w:hAnsi="Trebuchet MS" w:cs="Arial"/>
                <w:b/>
                <w:bCs/>
                <w:color w:val="FFFFFF"/>
                <w:sz w:val="18"/>
                <w:szCs w:val="18"/>
              </w:rPr>
              <w:t>Service Objectives</w:t>
            </w:r>
          </w:p>
        </w:tc>
        <w:tc>
          <w:tcPr>
            <w:tcW w:w="1167" w:type="pct"/>
            <w:shd w:val="clear" w:color="auto" w:fill="0056B4"/>
            <w:vAlign w:val="center"/>
          </w:tcPr>
          <w:p w:rsidR="001047A9" w:rsidRPr="00702F28" w:rsidDel="00052786" w:rsidRDefault="001047A9" w:rsidP="00230386">
            <w:pPr>
              <w:rPr>
                <w:rFonts w:ascii="Trebuchet MS" w:hAnsi="Trebuchet MS" w:cs="Arial"/>
                <w:b/>
                <w:color w:val="FFFFF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color w:val="FFFFFF"/>
                <w:sz w:val="18"/>
                <w:szCs w:val="18"/>
              </w:rPr>
              <w:t>How the objective is currently being met</w:t>
            </w:r>
          </w:p>
        </w:tc>
        <w:tc>
          <w:tcPr>
            <w:tcW w:w="1167" w:type="pct"/>
            <w:shd w:val="clear" w:color="auto" w:fill="0056B4"/>
            <w:vAlign w:val="center"/>
          </w:tcPr>
          <w:p w:rsidR="001047A9" w:rsidRPr="00702F28" w:rsidRDefault="001047A9" w:rsidP="00230386">
            <w:pPr>
              <w:rPr>
                <w:rFonts w:ascii="Trebuchet MS" w:hAnsi="Trebuchet MS" w:cs="Arial"/>
                <w:b/>
                <w:color w:val="FFFFF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color w:val="FFFFFF"/>
                <w:sz w:val="18"/>
                <w:szCs w:val="18"/>
              </w:rPr>
              <w:t>What needs to be done to better meet the objective</w:t>
            </w:r>
          </w:p>
        </w:tc>
        <w:tc>
          <w:tcPr>
            <w:tcW w:w="1153" w:type="pct"/>
            <w:shd w:val="clear" w:color="auto" w:fill="0056B4"/>
            <w:vAlign w:val="center"/>
          </w:tcPr>
          <w:p w:rsidR="001047A9" w:rsidRPr="00702F28" w:rsidRDefault="001047A9" w:rsidP="00230386">
            <w:pPr>
              <w:rPr>
                <w:rFonts w:ascii="Trebuchet MS" w:hAnsi="Trebuchet MS" w:cs="Arial"/>
                <w:b/>
                <w:color w:val="FFFFFF"/>
                <w:sz w:val="18"/>
                <w:szCs w:val="18"/>
              </w:rPr>
            </w:pPr>
            <w:r w:rsidRPr="00702F28">
              <w:rPr>
                <w:rFonts w:ascii="Trebuchet MS" w:hAnsi="Trebuchet MS" w:cs="Arial"/>
                <w:b/>
                <w:color w:val="FFFFFF"/>
                <w:sz w:val="18"/>
                <w:szCs w:val="18"/>
              </w:rPr>
              <w:t>Comments</w:t>
            </w:r>
          </w:p>
        </w:tc>
      </w:tr>
      <w:tr w:rsidR="001047A9" w:rsidRPr="00274FAA" w:rsidTr="001047A9">
        <w:trPr>
          <w:jc w:val="center"/>
        </w:trPr>
        <w:tc>
          <w:tcPr>
            <w:tcW w:w="1513" w:type="pct"/>
            <w:shd w:val="clear" w:color="auto" w:fill="auto"/>
            <w:vAlign w:val="center"/>
          </w:tcPr>
          <w:p w:rsidR="001047A9" w:rsidRPr="00274FAA" w:rsidRDefault="001047A9" w:rsidP="00230386">
            <w:pPr>
              <w:jc w:val="both"/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  <w:t>CEP responsiveness is identified as c</w:t>
            </w:r>
            <w:r w:rsidRPr="00274FAA"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  <w:t xml:space="preserve">ore </w:t>
            </w:r>
            <w:r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  <w:t>business</w:t>
            </w:r>
          </w:p>
          <w:p w:rsidR="001047A9" w:rsidRPr="00274FAA" w:rsidRDefault="001047A9" w:rsidP="00230386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274FAA">
              <w:rPr>
                <w:rFonts w:ascii="Trebuchet MS" w:hAnsi="Trebuchet MS" w:cs="Arial"/>
                <w:sz w:val="18"/>
                <w:szCs w:val="18"/>
              </w:rPr>
              <w:t xml:space="preserve">Service plans, service descriptions and mission statements reflect a </w:t>
            </w:r>
            <w:r>
              <w:rPr>
                <w:rFonts w:ascii="Trebuchet MS" w:hAnsi="Trebuchet MS" w:cs="Arial"/>
                <w:sz w:val="18"/>
                <w:szCs w:val="18"/>
              </w:rPr>
              <w:t>CEP</w:t>
            </w:r>
            <w:r w:rsidRPr="00274FAA">
              <w:rPr>
                <w:rFonts w:ascii="Trebuchet MS" w:hAnsi="Trebuchet MS" w:cs="Arial"/>
                <w:sz w:val="18"/>
                <w:szCs w:val="18"/>
              </w:rPr>
              <w:t xml:space="preserve"> focus and responsiveness that reflects that any door is the right door for tangata whaiora and family and whānau seeking help. </w:t>
            </w:r>
            <w:r w:rsidRPr="00274FAA">
              <w:rPr>
                <w:rFonts w:ascii="Trebuchet MS" w:hAnsi="Trebuchet MS"/>
                <w:sz w:val="18"/>
                <w:szCs w:val="18"/>
              </w:rPr>
              <w:t>(</w:t>
            </w:r>
            <w:hyperlink r:id="rId16" w:history="1">
              <w:r w:rsidRPr="00F94147">
                <w:rPr>
                  <w:rStyle w:val="Hyperlink"/>
                  <w:rFonts w:ascii="Trebuchet MS" w:hAnsi="Trebuchet MS"/>
                  <w:sz w:val="18"/>
                  <w:szCs w:val="18"/>
                </w:rPr>
                <w:t>Service Delivery for People with Co-existing Mental Health and Addiction Problems-</w:t>
              </w:r>
              <w:r w:rsidRPr="00F94147">
                <w:rPr>
                  <w:rStyle w:val="Hyperlink"/>
                  <w:rFonts w:ascii="Trebuchet MS" w:hAnsi="Trebuchet MS" w:cs="Arial"/>
                  <w:sz w:val="18"/>
                  <w:szCs w:val="18"/>
                </w:rPr>
                <w:t>Integrated Solutions</w:t>
              </w:r>
            </w:hyperlink>
            <w:r w:rsidRPr="00274FAA">
              <w:rPr>
                <w:rFonts w:ascii="Trebuchet MS" w:hAnsi="Trebuchet MS"/>
                <w:sz w:val="18"/>
                <w:szCs w:val="18"/>
              </w:rPr>
              <w:t>)</w:t>
            </w:r>
            <w:r>
              <w:rPr>
                <w:rFonts w:ascii="Trebuchet MS" w:hAnsi="Trebuchet MS"/>
                <w:sz w:val="18"/>
                <w:szCs w:val="18"/>
              </w:rPr>
              <w:t>.</w:t>
            </w:r>
          </w:p>
        </w:tc>
        <w:tc>
          <w:tcPr>
            <w:tcW w:w="1167" w:type="pct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67" w:type="pct"/>
            <w:shd w:val="clear" w:color="auto" w:fill="auto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auto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1047A9" w:rsidRPr="00274FAA" w:rsidTr="001047A9">
        <w:trPr>
          <w:jc w:val="center"/>
        </w:trPr>
        <w:tc>
          <w:tcPr>
            <w:tcW w:w="1513" w:type="pct"/>
            <w:shd w:val="clear" w:color="auto" w:fill="BDDCFF"/>
            <w:vAlign w:val="center"/>
          </w:tcPr>
          <w:p w:rsidR="001047A9" w:rsidRPr="00FA0A25" w:rsidRDefault="001047A9" w:rsidP="00230386">
            <w:pPr>
              <w:jc w:val="both"/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</w:pPr>
            <w:r w:rsidRPr="00FA0A25"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  <w:t xml:space="preserve">Effective partnerships and agreed mechanisms to ensure ‘any door is the right door’ to </w:t>
            </w:r>
            <w:r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  <w:t xml:space="preserve">support and </w:t>
            </w:r>
            <w:r w:rsidRPr="00FA0A25"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  <w:t>t</w:t>
            </w:r>
            <w:r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  <w:t xml:space="preserve">reatment </w:t>
            </w:r>
          </w:p>
          <w:p w:rsidR="001047A9" w:rsidRPr="00274FAA" w:rsidRDefault="001047A9" w:rsidP="00230386">
            <w:pPr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274FAA">
              <w:rPr>
                <w:rFonts w:ascii="Trebuchet MS" w:hAnsi="Trebuchet MS" w:cs="Arial"/>
                <w:sz w:val="18"/>
                <w:szCs w:val="18"/>
              </w:rPr>
              <w:t xml:space="preserve">Formal agreements are in place between and with local DHB, NGO and PHO addiction/AOD, gambling and mental health services defining pathways of care and primary responsibility for 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support and </w:t>
            </w:r>
            <w:r w:rsidRPr="00274FAA">
              <w:rPr>
                <w:rFonts w:ascii="Trebuchet MS" w:hAnsi="Trebuchet MS" w:cs="Arial"/>
                <w:sz w:val="18"/>
                <w:szCs w:val="18"/>
              </w:rPr>
              <w:t>treatment for tangata whaiora</w:t>
            </w:r>
            <w:r>
              <w:rPr>
                <w:rFonts w:ascii="Trebuchet MS" w:hAnsi="Trebuchet MS" w:cs="Arial"/>
                <w:sz w:val="18"/>
                <w:szCs w:val="18"/>
              </w:rPr>
              <w:t>,</w:t>
            </w:r>
            <w:r w:rsidRPr="00274FAA">
              <w:rPr>
                <w:rFonts w:ascii="Trebuchet MS" w:hAnsi="Trebuchet MS" w:cs="Arial"/>
                <w:sz w:val="18"/>
                <w:szCs w:val="18"/>
              </w:rPr>
              <w:t xml:space="preserve"> family and whānau.</w:t>
            </w:r>
          </w:p>
        </w:tc>
        <w:tc>
          <w:tcPr>
            <w:tcW w:w="1167" w:type="pct"/>
            <w:shd w:val="clear" w:color="auto" w:fill="BDDCFF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67" w:type="pct"/>
            <w:shd w:val="clear" w:color="auto" w:fill="BDDCFF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BDDCFF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1047A9" w:rsidRPr="00274FAA" w:rsidTr="001047A9">
        <w:trPr>
          <w:jc w:val="center"/>
        </w:trPr>
        <w:tc>
          <w:tcPr>
            <w:tcW w:w="1513" w:type="pct"/>
            <w:shd w:val="clear" w:color="auto" w:fill="auto"/>
            <w:vAlign w:val="center"/>
          </w:tcPr>
          <w:p w:rsidR="001047A9" w:rsidRPr="00FA0A25" w:rsidRDefault="001047A9" w:rsidP="00230386">
            <w:pPr>
              <w:jc w:val="both"/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  <w:t>Screening</w:t>
            </w:r>
          </w:p>
          <w:p w:rsidR="001047A9" w:rsidRPr="00274FAA" w:rsidRDefault="001047A9" w:rsidP="00230386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274FAA">
              <w:rPr>
                <w:rFonts w:ascii="Trebuchet MS" w:hAnsi="Trebuchet MS" w:cs="Arial"/>
                <w:sz w:val="18"/>
                <w:szCs w:val="18"/>
              </w:rPr>
              <w:t>All people seeking assistance from services are screened for mental health, substance use and gambling, using standardised and validated screening tools where appropriate. (</w:t>
            </w:r>
            <w:hyperlink r:id="rId17" w:history="1">
              <w:r w:rsidRPr="00F47B28">
                <w:rPr>
                  <w:rStyle w:val="Hyperlink"/>
                  <w:rFonts w:ascii="Trebuchet MS" w:hAnsi="Trebuchet MS" w:cs="Arial"/>
                  <w:sz w:val="18"/>
                  <w:szCs w:val="18"/>
                </w:rPr>
                <w:t>Screening, Assessment and Evaluation</w:t>
              </w:r>
            </w:hyperlink>
            <w:r>
              <w:rPr>
                <w:rFonts w:ascii="Trebuchet MS" w:hAnsi="Trebuchet MS" w:cs="Arial"/>
                <w:sz w:val="18"/>
                <w:szCs w:val="18"/>
              </w:rPr>
              <w:t xml:space="preserve">, </w:t>
            </w:r>
            <w:hyperlink r:id="rId18" w:history="1">
              <w:r w:rsidRPr="00F47B28">
                <w:rPr>
                  <w:rStyle w:val="Hyperlink"/>
                  <w:rFonts w:ascii="Trebuchet MS" w:hAnsi="Trebuchet MS" w:cs="Arial"/>
                  <w:sz w:val="18"/>
                  <w:szCs w:val="18"/>
                </w:rPr>
                <w:t>Choice and Partnership approach(CAPA)</w:t>
              </w:r>
            </w:hyperlink>
            <w:r>
              <w:rPr>
                <w:rFonts w:ascii="Trebuchet MS" w:hAnsi="Trebuchet MS" w:cs="Arial"/>
                <w:sz w:val="18"/>
                <w:szCs w:val="18"/>
              </w:rPr>
              <w:t>,</w:t>
            </w:r>
            <w:hyperlink r:id="rId19" w:history="1">
              <w:r w:rsidRPr="00F47B28">
                <w:rPr>
                  <w:rStyle w:val="Hyperlink"/>
                  <w:rFonts w:ascii="Trebuchet MS" w:hAnsi="Trebuchet MS" w:cs="Arial"/>
                  <w:bCs/>
                  <w:sz w:val="18"/>
                  <w:szCs w:val="18"/>
                </w:rPr>
                <w:t>Problem Gambling Service - Intervention Service Practice Requirements Handbook</w:t>
              </w:r>
            </w:hyperlink>
            <w:r w:rsidRPr="00F47B28">
              <w:rPr>
                <w:rFonts w:ascii="Trebuchet MS" w:hAnsi="Trebuchet MS" w:cs="Arial"/>
                <w:sz w:val="18"/>
                <w:szCs w:val="18"/>
              </w:rPr>
              <w:t>,</w:t>
            </w:r>
          </w:p>
        </w:tc>
        <w:tc>
          <w:tcPr>
            <w:tcW w:w="1167" w:type="pct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67" w:type="pct"/>
            <w:shd w:val="clear" w:color="auto" w:fill="auto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auto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1047A9" w:rsidRPr="00274FAA" w:rsidTr="001047A9">
        <w:trPr>
          <w:jc w:val="center"/>
        </w:trPr>
        <w:tc>
          <w:tcPr>
            <w:tcW w:w="1513" w:type="pct"/>
            <w:shd w:val="clear" w:color="auto" w:fill="BDDCFF"/>
            <w:vAlign w:val="center"/>
          </w:tcPr>
          <w:p w:rsidR="001047A9" w:rsidRPr="00FA0A25" w:rsidRDefault="001047A9" w:rsidP="00230386">
            <w:pPr>
              <w:jc w:val="both"/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  <w:t>Assessment</w:t>
            </w:r>
          </w:p>
          <w:p w:rsidR="001047A9" w:rsidRPr="00274FAA" w:rsidRDefault="001047A9" w:rsidP="00230386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274FAA">
              <w:rPr>
                <w:rFonts w:ascii="Trebuchet MS" w:hAnsi="Trebuchet MS" w:cs="Arial"/>
                <w:sz w:val="18"/>
                <w:szCs w:val="18"/>
              </w:rPr>
              <w:t>Mental health services carry out a thorough alcohol and other drug and gambling assessment</w:t>
            </w:r>
            <w:r>
              <w:rPr>
                <w:rFonts w:ascii="Trebuchet MS" w:hAnsi="Trebuchet MS" w:cs="Arial"/>
                <w:sz w:val="18"/>
                <w:szCs w:val="18"/>
              </w:rPr>
              <w:t>, including where necessary information from family, whānau and other relevant agencies,</w:t>
            </w:r>
            <w:r w:rsidRPr="00274FAA">
              <w:rPr>
                <w:rFonts w:ascii="Trebuchet MS" w:hAnsi="Trebuchet MS" w:cs="Arial"/>
                <w:sz w:val="18"/>
                <w:szCs w:val="18"/>
              </w:rPr>
              <w:t xml:space="preserve"> when screening indicates the presence of co-existing problems. Addiction/AOD and gambling services carry out a thorough Mental State Examination when screening indicates the presence of co-existing problems. (</w:t>
            </w:r>
            <w:hyperlink r:id="rId20" w:history="1">
              <w:r w:rsidRPr="00F94147">
                <w:rPr>
                  <w:rStyle w:val="Hyperlink"/>
                  <w:rFonts w:ascii="Trebuchet MS" w:hAnsi="Trebuchet MS" w:cs="Arial"/>
                  <w:sz w:val="18"/>
                  <w:szCs w:val="18"/>
                </w:rPr>
                <w:t>Te Ariari o te Oranga</w:t>
              </w:r>
            </w:hyperlink>
            <w:r>
              <w:rPr>
                <w:rFonts w:ascii="Trebuchet MS" w:hAnsi="Trebuchet MS" w:cs="Arial"/>
                <w:sz w:val="18"/>
                <w:szCs w:val="18"/>
              </w:rPr>
              <w:t>)</w:t>
            </w:r>
            <w:r>
              <w:rPr>
                <w:rFonts w:ascii="Trebuchet MS" w:hAnsi="Trebuchet MS"/>
                <w:sz w:val="18"/>
                <w:szCs w:val="18"/>
              </w:rPr>
              <w:t>.</w:t>
            </w:r>
          </w:p>
        </w:tc>
        <w:tc>
          <w:tcPr>
            <w:tcW w:w="1167" w:type="pct"/>
            <w:shd w:val="clear" w:color="auto" w:fill="BDDCFF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67" w:type="pct"/>
            <w:shd w:val="clear" w:color="auto" w:fill="BDDCFF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BDDCFF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1047A9" w:rsidRPr="00274FAA" w:rsidTr="001047A9">
        <w:trPr>
          <w:trHeight w:val="670"/>
          <w:jc w:val="center"/>
        </w:trPr>
        <w:tc>
          <w:tcPr>
            <w:tcW w:w="1513" w:type="pct"/>
            <w:shd w:val="clear" w:color="auto" w:fill="auto"/>
            <w:vAlign w:val="center"/>
          </w:tcPr>
          <w:p w:rsidR="001047A9" w:rsidRDefault="001047A9" w:rsidP="00230386">
            <w:pPr>
              <w:jc w:val="both"/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  <w:t>Use of outcomes information</w:t>
            </w:r>
          </w:p>
          <w:p w:rsidR="001047A9" w:rsidRDefault="001047A9" w:rsidP="00230386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F47B28">
              <w:rPr>
                <w:rFonts w:ascii="Trebuchet MS" w:hAnsi="Trebuchet MS" w:cs="Arial"/>
                <w:sz w:val="18"/>
                <w:szCs w:val="18"/>
              </w:rPr>
              <w:t>Outcomes information is used by indiv</w:t>
            </w:r>
            <w:r>
              <w:rPr>
                <w:rFonts w:ascii="Trebuchet MS" w:hAnsi="Trebuchet MS" w:cs="Arial"/>
                <w:sz w:val="18"/>
                <w:szCs w:val="18"/>
              </w:rPr>
              <w:t>idual staff and teams to inform</w:t>
            </w:r>
            <w:r w:rsidRPr="00F47B28">
              <w:rPr>
                <w:rFonts w:ascii="Trebuchet MS" w:hAnsi="Trebuchet MS" w:cs="Arial"/>
                <w:sz w:val="18"/>
                <w:szCs w:val="18"/>
              </w:rPr>
              <w:t xml:space="preserve"> support and treatment</w:t>
            </w:r>
            <w:r>
              <w:rPr>
                <w:rFonts w:ascii="Trebuchet MS" w:hAnsi="Trebuchet MS" w:cs="Arial"/>
                <w:sz w:val="18"/>
                <w:szCs w:val="18"/>
              </w:rPr>
              <w:t>.</w:t>
            </w:r>
            <w:r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  <w:t xml:space="preserve">  </w:t>
            </w:r>
            <w:r w:rsidRPr="001E3784">
              <w:rPr>
                <w:rFonts w:ascii="Trebuchet MS" w:hAnsi="Trebuchet MS" w:cs="Arial"/>
                <w:sz w:val="18"/>
                <w:szCs w:val="18"/>
              </w:rPr>
              <w:t>(</w:t>
            </w:r>
            <w:hyperlink r:id="rId21" w:history="1">
              <w:r w:rsidRPr="009E0C93">
                <w:rPr>
                  <w:rStyle w:val="Hyperlink"/>
                  <w:rFonts w:ascii="Trebuchet MS" w:hAnsi="Trebuchet MS" w:cs="Arial"/>
                  <w:sz w:val="18"/>
                  <w:szCs w:val="18"/>
                </w:rPr>
                <w:t>PRIMHD,</w:t>
              </w:r>
            </w:hyperlink>
            <w:r w:rsidRPr="00274FAA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hyperlink r:id="rId22" w:history="1">
              <w:r w:rsidRPr="00274FAA">
                <w:rPr>
                  <w:rStyle w:val="Hyperlink"/>
                  <w:rFonts w:ascii="Trebuchet MS" w:hAnsi="Trebuchet MS" w:cs="Arial"/>
                  <w:sz w:val="18"/>
                  <w:szCs w:val="18"/>
                </w:rPr>
                <w:t>outcome measures</w:t>
              </w:r>
            </w:hyperlink>
            <w:r>
              <w:rPr>
                <w:rFonts w:ascii="Trebuchet MS" w:hAnsi="Trebuchet MS" w:cs="Arial"/>
                <w:sz w:val="18"/>
                <w:szCs w:val="18"/>
              </w:rPr>
              <w:t xml:space="preserve">, </w:t>
            </w:r>
            <w:hyperlink r:id="rId23" w:history="1">
              <w:r w:rsidRPr="00A936FC">
                <w:rPr>
                  <w:rStyle w:val="Hyperlink"/>
                  <w:rFonts w:ascii="Trebuchet MS" w:hAnsi="Trebuchet MS" w:cs="Arial"/>
                  <w:sz w:val="18"/>
                  <w:szCs w:val="18"/>
                </w:rPr>
                <w:t>CLIC</w:t>
              </w:r>
            </w:hyperlink>
            <w:r>
              <w:rPr>
                <w:rFonts w:ascii="Trebuchet MS" w:hAnsi="Trebuchet MS" w:cs="Arial"/>
                <w:sz w:val="18"/>
                <w:szCs w:val="18"/>
              </w:rPr>
              <w:t>)</w:t>
            </w:r>
          </w:p>
          <w:p w:rsidR="001047A9" w:rsidRDefault="001047A9" w:rsidP="00230386">
            <w:pPr>
              <w:jc w:val="both"/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</w:pPr>
          </w:p>
        </w:tc>
        <w:tc>
          <w:tcPr>
            <w:tcW w:w="1167" w:type="pct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67" w:type="pct"/>
            <w:shd w:val="clear" w:color="auto" w:fill="auto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auto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1047A9" w:rsidRPr="00274FAA" w:rsidTr="001047A9">
        <w:trPr>
          <w:jc w:val="center"/>
        </w:trPr>
        <w:tc>
          <w:tcPr>
            <w:tcW w:w="1513" w:type="pct"/>
            <w:shd w:val="clear" w:color="auto" w:fill="BDDCFF"/>
            <w:vAlign w:val="center"/>
          </w:tcPr>
          <w:p w:rsidR="001047A9" w:rsidRPr="00FA0A25" w:rsidRDefault="001047A9" w:rsidP="00230386">
            <w:pPr>
              <w:jc w:val="both"/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  <w:t>Integrated Treatment</w:t>
            </w:r>
          </w:p>
          <w:p w:rsidR="001047A9" w:rsidRPr="00F170A5" w:rsidRDefault="001047A9" w:rsidP="00230386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274FAA">
              <w:rPr>
                <w:rFonts w:ascii="Trebuchet MS" w:hAnsi="Trebuchet MS" w:cs="Arial"/>
                <w:sz w:val="18"/>
                <w:szCs w:val="18"/>
              </w:rPr>
              <w:t xml:space="preserve">Either one case manager or team provide/co-ordinate treatment and support for people presenting with co-existing problems </w:t>
            </w:r>
            <w:r w:rsidRPr="00274FAA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or </w:t>
            </w:r>
            <w:r w:rsidRPr="00274FAA">
              <w:rPr>
                <w:rFonts w:ascii="Trebuchet MS" w:hAnsi="Trebuchet MS" w:cs="Arial"/>
                <w:sz w:val="18"/>
                <w:szCs w:val="18"/>
              </w:rPr>
              <w:t xml:space="preserve">staff of separate services work together to formulate, implement and monitor a single documented plan in consultation 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and in partnership </w:t>
            </w:r>
            <w:r w:rsidRPr="00274FAA">
              <w:rPr>
                <w:rFonts w:ascii="Trebuchet MS" w:hAnsi="Trebuchet MS" w:cs="Arial"/>
                <w:sz w:val="18"/>
                <w:szCs w:val="18"/>
              </w:rPr>
              <w:t>with tangata whaiora</w:t>
            </w:r>
            <w:r>
              <w:rPr>
                <w:rFonts w:ascii="Trebuchet MS" w:hAnsi="Trebuchet MS" w:cs="Arial"/>
                <w:sz w:val="18"/>
                <w:szCs w:val="18"/>
              </w:rPr>
              <w:t>,</w:t>
            </w:r>
            <w:r w:rsidRPr="00274FAA">
              <w:rPr>
                <w:rFonts w:ascii="Trebuchet MS" w:hAnsi="Trebuchet MS" w:cs="Arial"/>
                <w:sz w:val="18"/>
                <w:szCs w:val="18"/>
              </w:rPr>
              <w:t xml:space="preserve"> family and whānau. (</w:t>
            </w:r>
            <w:hyperlink r:id="rId24" w:history="1">
              <w:r w:rsidRPr="00F94147">
                <w:rPr>
                  <w:rStyle w:val="Hyperlink"/>
                  <w:rFonts w:ascii="Trebuchet MS" w:hAnsi="Trebuchet MS"/>
                  <w:sz w:val="18"/>
                  <w:szCs w:val="18"/>
                </w:rPr>
                <w:t>Te Ariari o te Oranga</w:t>
              </w:r>
            </w:hyperlink>
            <w:r>
              <w:rPr>
                <w:rFonts w:ascii="Trebuchet MS" w:hAnsi="Trebuchet MS"/>
                <w:sz w:val="18"/>
                <w:szCs w:val="18"/>
              </w:rPr>
              <w:t xml:space="preserve">, </w:t>
            </w:r>
            <w:hyperlink r:id="rId25" w:history="1">
              <w:r w:rsidRPr="00F94147">
                <w:rPr>
                  <w:rStyle w:val="Hyperlink"/>
                  <w:rFonts w:ascii="Trebuchet MS" w:hAnsi="Trebuchet MS"/>
                  <w:sz w:val="18"/>
                  <w:szCs w:val="18"/>
                </w:rPr>
                <w:t xml:space="preserve">Choice and Partnership </w:t>
              </w:r>
              <w:r>
                <w:rPr>
                  <w:rStyle w:val="Hyperlink"/>
                  <w:rFonts w:ascii="Trebuchet MS" w:hAnsi="Trebuchet MS"/>
                  <w:sz w:val="18"/>
                  <w:szCs w:val="18"/>
                </w:rPr>
                <w:t>A</w:t>
              </w:r>
              <w:r w:rsidRPr="00F94147">
                <w:rPr>
                  <w:rStyle w:val="Hyperlink"/>
                  <w:rFonts w:ascii="Trebuchet MS" w:hAnsi="Trebuchet MS"/>
                  <w:sz w:val="18"/>
                  <w:szCs w:val="18"/>
                </w:rPr>
                <w:t>pproach(CAPA)</w:t>
              </w:r>
            </w:hyperlink>
            <w:r>
              <w:rPr>
                <w:rFonts w:ascii="Trebuchet MS" w:hAnsi="Trebuchet MS"/>
                <w:sz w:val="18"/>
                <w:szCs w:val="18"/>
              </w:rPr>
              <w:t>).</w:t>
            </w:r>
          </w:p>
        </w:tc>
        <w:tc>
          <w:tcPr>
            <w:tcW w:w="1167" w:type="pct"/>
            <w:shd w:val="clear" w:color="auto" w:fill="BDDCFF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67" w:type="pct"/>
            <w:shd w:val="clear" w:color="auto" w:fill="BDDCFF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BDDCFF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1047A9" w:rsidRPr="00274FAA" w:rsidTr="001047A9">
        <w:trPr>
          <w:jc w:val="center"/>
        </w:trPr>
        <w:tc>
          <w:tcPr>
            <w:tcW w:w="1513" w:type="pct"/>
            <w:shd w:val="clear" w:color="auto" w:fill="FFFFFF"/>
            <w:vAlign w:val="center"/>
          </w:tcPr>
          <w:p w:rsidR="001047A9" w:rsidRDefault="001047A9" w:rsidP="00230386">
            <w:pPr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FA0A25"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  <w:t>Follow-up</w:t>
            </w:r>
          </w:p>
          <w:p w:rsidR="001047A9" w:rsidRPr="00F170A5" w:rsidRDefault="001047A9" w:rsidP="00230386">
            <w:pPr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274FAA">
              <w:rPr>
                <w:rFonts w:ascii="Trebuchet MS" w:hAnsi="Trebuchet MS" w:cs="Arial"/>
                <w:bCs/>
                <w:sz w:val="18"/>
                <w:szCs w:val="18"/>
              </w:rPr>
              <w:t>Tangata whaiora with identified co-existing problems are prioritised for proactive follow-up following self or planned discharge and community agencies are actively engaged to provide ongoing support.</w:t>
            </w:r>
          </w:p>
        </w:tc>
        <w:tc>
          <w:tcPr>
            <w:tcW w:w="1167" w:type="pct"/>
            <w:shd w:val="clear" w:color="auto" w:fill="FFFFFF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67" w:type="pct"/>
            <w:shd w:val="clear" w:color="auto" w:fill="FFFFFF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FFFFFF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1047A9" w:rsidRPr="00274FAA" w:rsidTr="001047A9">
        <w:trPr>
          <w:jc w:val="center"/>
        </w:trPr>
        <w:tc>
          <w:tcPr>
            <w:tcW w:w="1513" w:type="pct"/>
            <w:shd w:val="clear" w:color="auto" w:fill="BDDCFF"/>
            <w:vAlign w:val="center"/>
          </w:tcPr>
          <w:p w:rsidR="001047A9" w:rsidRPr="00FA0A25" w:rsidRDefault="001047A9" w:rsidP="00230386">
            <w:pPr>
              <w:jc w:val="both"/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  <w:t>Co-existing problem champion</w:t>
            </w:r>
          </w:p>
          <w:p w:rsidR="001047A9" w:rsidRDefault="001047A9" w:rsidP="00230386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274FAA">
              <w:rPr>
                <w:rFonts w:ascii="Trebuchet MS" w:hAnsi="Trebuchet MS" w:cs="Arial"/>
                <w:sz w:val="18"/>
                <w:szCs w:val="18"/>
              </w:rPr>
              <w:t>The service has at least one practitioner with appropriate experience, training and seniority who is the identified CEP champion.</w:t>
            </w:r>
          </w:p>
          <w:p w:rsidR="001047A9" w:rsidRPr="00274FAA" w:rsidRDefault="001047A9" w:rsidP="00230386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67" w:type="pct"/>
            <w:shd w:val="clear" w:color="auto" w:fill="BDDCFF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67" w:type="pct"/>
            <w:shd w:val="clear" w:color="auto" w:fill="BDDCFF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BDDCFF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1047A9" w:rsidRPr="00274FAA" w:rsidTr="001047A9">
        <w:trPr>
          <w:jc w:val="center"/>
        </w:trPr>
        <w:tc>
          <w:tcPr>
            <w:tcW w:w="1513" w:type="pct"/>
            <w:shd w:val="clear" w:color="auto" w:fill="FFFFFF"/>
            <w:vAlign w:val="center"/>
          </w:tcPr>
          <w:p w:rsidR="001047A9" w:rsidRPr="00FA0A25" w:rsidRDefault="001047A9" w:rsidP="00230386">
            <w:pPr>
              <w:jc w:val="both"/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</w:pPr>
            <w:r w:rsidRPr="00FA0A25"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  <w:t xml:space="preserve">Workforce </w:t>
            </w:r>
            <w:r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  <w:t>co-existing problem capability</w:t>
            </w:r>
          </w:p>
          <w:p w:rsidR="001047A9" w:rsidRDefault="001047A9" w:rsidP="00230386">
            <w:pPr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274FAA">
              <w:rPr>
                <w:rFonts w:ascii="Trebuchet MS" w:hAnsi="Trebuchet MS" w:cs="Arial"/>
                <w:bCs/>
                <w:sz w:val="18"/>
                <w:szCs w:val="18"/>
              </w:rPr>
              <w:t>The service routinely carries out internal audits</w:t>
            </w:r>
            <w:r>
              <w:rPr>
                <w:rFonts w:ascii="Trebuchet MS" w:hAnsi="Trebuchet MS" w:cs="Arial"/>
                <w:bCs/>
                <w:sz w:val="18"/>
                <w:szCs w:val="18"/>
              </w:rPr>
              <w:t xml:space="preserve"> or inventories</w:t>
            </w:r>
            <w:r w:rsidRPr="00274FAA">
              <w:rPr>
                <w:rFonts w:ascii="Trebuchet MS" w:hAnsi="Trebuchet MS" w:cs="Arial"/>
                <w:bCs/>
                <w:sz w:val="18"/>
                <w:szCs w:val="18"/>
              </w:rPr>
              <w:t xml:space="preserve"> of the teams and individual staff members </w:t>
            </w:r>
            <w:r>
              <w:rPr>
                <w:rFonts w:ascii="Trebuchet MS" w:hAnsi="Trebuchet MS" w:cs="Arial"/>
                <w:bCs/>
                <w:sz w:val="18"/>
                <w:szCs w:val="18"/>
              </w:rPr>
              <w:t>CEP</w:t>
            </w:r>
            <w:r w:rsidRPr="00274FAA">
              <w:rPr>
                <w:rFonts w:ascii="Trebuchet MS" w:hAnsi="Trebuchet MS" w:cs="Arial"/>
                <w:bCs/>
                <w:sz w:val="18"/>
                <w:szCs w:val="18"/>
              </w:rPr>
              <w:t xml:space="preserve"> knowledge and skills in order to inform workforce development needed to meet service objectives.</w:t>
            </w:r>
          </w:p>
          <w:p w:rsidR="001047A9" w:rsidRPr="00274FAA" w:rsidRDefault="001047A9" w:rsidP="00230386">
            <w:pPr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167" w:type="pct"/>
            <w:shd w:val="clear" w:color="auto" w:fill="FFFFFF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67" w:type="pct"/>
            <w:shd w:val="clear" w:color="auto" w:fill="FFFFFF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FFFFFF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1047A9" w:rsidRPr="00274FAA" w:rsidTr="001047A9">
        <w:trPr>
          <w:jc w:val="center"/>
        </w:trPr>
        <w:tc>
          <w:tcPr>
            <w:tcW w:w="1513" w:type="pct"/>
            <w:shd w:val="clear" w:color="auto" w:fill="BDDCFF"/>
            <w:vAlign w:val="center"/>
          </w:tcPr>
          <w:p w:rsidR="001047A9" w:rsidRDefault="001047A9" w:rsidP="00230386">
            <w:pPr>
              <w:jc w:val="both"/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</w:pPr>
            <w:r w:rsidRPr="00274FAA">
              <w:rPr>
                <w:rFonts w:ascii="Trebuchet MS" w:hAnsi="Trebuchet MS"/>
                <w:sz w:val="18"/>
                <w:szCs w:val="18"/>
              </w:rPr>
              <w:br w:type="page"/>
            </w:r>
            <w:r w:rsidRPr="00FA0A25"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  <w:t>Outcomes and service responsiveness for tangata whaiora with co-existing problems are recorded, monitored, and regularly reviewed</w:t>
            </w:r>
          </w:p>
          <w:p w:rsidR="001047A9" w:rsidRPr="0084098A" w:rsidRDefault="001047A9" w:rsidP="00230386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Outcomes information</w:t>
            </w:r>
            <w:r w:rsidRPr="00274FAA">
              <w:rPr>
                <w:rFonts w:ascii="Trebuchet MS" w:hAnsi="Trebuchet MS" w:cs="Arial"/>
                <w:sz w:val="18"/>
                <w:szCs w:val="18"/>
              </w:rPr>
              <w:t xml:space="preserve"> about problematic substance use and gambling among tangata whaiora who use mental health services and mental health problems among tangata whaiora who use addiction/AOD and gambling services is r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outinely </w:t>
            </w:r>
            <w:r w:rsidRPr="00274FAA">
              <w:rPr>
                <w:rFonts w:ascii="Trebuchet MS" w:hAnsi="Trebuchet MS" w:cs="Arial"/>
                <w:sz w:val="18"/>
                <w:szCs w:val="18"/>
              </w:rPr>
              <w:t>collected and systematically analysed to inform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team and </w:t>
            </w:r>
            <w:r w:rsidRPr="00274FAA">
              <w:rPr>
                <w:rFonts w:ascii="Trebuchet MS" w:hAnsi="Trebuchet MS" w:cs="Arial"/>
                <w:sz w:val="18"/>
                <w:szCs w:val="18"/>
              </w:rPr>
              <w:t xml:space="preserve"> service development. (</w:t>
            </w:r>
            <w:hyperlink r:id="rId26" w:history="1">
              <w:r w:rsidRPr="009E0C93">
                <w:rPr>
                  <w:rStyle w:val="Hyperlink"/>
                  <w:rFonts w:ascii="Trebuchet MS" w:hAnsi="Trebuchet MS" w:cs="Arial"/>
                  <w:sz w:val="18"/>
                  <w:szCs w:val="18"/>
                </w:rPr>
                <w:t>PRIMHD</w:t>
              </w:r>
            </w:hyperlink>
            <w:r w:rsidRPr="009E0C93">
              <w:rPr>
                <w:rFonts w:ascii="Trebuchet MS" w:hAnsi="Trebuchet MS" w:cs="Arial"/>
                <w:sz w:val="18"/>
                <w:szCs w:val="18"/>
              </w:rPr>
              <w:t>,</w:t>
            </w:r>
            <w:r w:rsidRPr="00274FAA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hyperlink r:id="rId27" w:history="1">
              <w:r w:rsidRPr="00274FAA">
                <w:rPr>
                  <w:rStyle w:val="Hyperlink"/>
                  <w:rFonts w:ascii="Trebuchet MS" w:hAnsi="Trebuchet MS" w:cs="Arial"/>
                  <w:sz w:val="18"/>
                  <w:szCs w:val="18"/>
                </w:rPr>
                <w:t>outcome measures</w:t>
              </w:r>
            </w:hyperlink>
            <w:r>
              <w:rPr>
                <w:rFonts w:ascii="Trebuchet MS" w:hAnsi="Trebuchet MS" w:cs="Arial"/>
                <w:sz w:val="18"/>
                <w:szCs w:val="18"/>
              </w:rPr>
              <w:t xml:space="preserve">, </w:t>
            </w:r>
            <w:hyperlink r:id="rId28" w:history="1">
              <w:r w:rsidRPr="00A936FC">
                <w:rPr>
                  <w:rStyle w:val="Hyperlink"/>
                  <w:rFonts w:ascii="Trebuchet MS" w:hAnsi="Trebuchet MS" w:cs="Arial"/>
                  <w:sz w:val="18"/>
                  <w:szCs w:val="18"/>
                </w:rPr>
                <w:t>CLIC</w:t>
              </w:r>
            </w:hyperlink>
            <w:r w:rsidRPr="00274FAA">
              <w:rPr>
                <w:rFonts w:ascii="Trebuchet MS" w:hAnsi="Trebuchet MS"/>
                <w:sz w:val="18"/>
                <w:szCs w:val="18"/>
              </w:rPr>
              <w:t xml:space="preserve"> )</w:t>
            </w:r>
            <w:r>
              <w:rPr>
                <w:rFonts w:ascii="Trebuchet MS" w:hAnsi="Trebuchet MS"/>
                <w:sz w:val="18"/>
                <w:szCs w:val="18"/>
              </w:rPr>
              <w:t>.</w:t>
            </w:r>
          </w:p>
        </w:tc>
        <w:tc>
          <w:tcPr>
            <w:tcW w:w="1167" w:type="pct"/>
            <w:shd w:val="clear" w:color="auto" w:fill="BDDCFF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67" w:type="pct"/>
            <w:shd w:val="clear" w:color="auto" w:fill="BDDCFF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BDDCFF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1047A9" w:rsidRPr="00702F28" w:rsidTr="001047A9">
        <w:trPr>
          <w:jc w:val="center"/>
        </w:trPr>
        <w:tc>
          <w:tcPr>
            <w:tcW w:w="1513" w:type="pct"/>
            <w:shd w:val="clear" w:color="auto" w:fill="0056B4"/>
            <w:vAlign w:val="center"/>
          </w:tcPr>
          <w:p w:rsidR="001047A9" w:rsidRPr="00702F28" w:rsidRDefault="001047A9" w:rsidP="00230386">
            <w:pPr>
              <w:jc w:val="both"/>
              <w:rPr>
                <w:rFonts w:ascii="Trebuchet MS" w:hAnsi="Trebuchet MS" w:cs="Arial"/>
                <w:color w:val="FFFFFF"/>
                <w:sz w:val="18"/>
                <w:szCs w:val="18"/>
              </w:rPr>
            </w:pPr>
            <w:r w:rsidRPr="00702F28">
              <w:rPr>
                <w:rFonts w:ascii="Trebuchet MS" w:hAnsi="Trebuchet MS" w:cs="Arial"/>
                <w:b/>
                <w:bCs/>
                <w:color w:val="FFFFFF"/>
                <w:sz w:val="18"/>
                <w:szCs w:val="18"/>
              </w:rPr>
              <w:t>Service Delivery: Planning and Development</w:t>
            </w:r>
          </w:p>
        </w:tc>
        <w:tc>
          <w:tcPr>
            <w:tcW w:w="1167" w:type="pct"/>
            <w:shd w:val="clear" w:color="auto" w:fill="0056B4"/>
            <w:vAlign w:val="center"/>
          </w:tcPr>
          <w:p w:rsidR="001047A9" w:rsidRPr="00702F28" w:rsidDel="00052786" w:rsidRDefault="001047A9" w:rsidP="00230386">
            <w:pPr>
              <w:rPr>
                <w:rFonts w:ascii="Trebuchet MS" w:hAnsi="Trebuchet MS" w:cs="Arial"/>
                <w:b/>
                <w:color w:val="FFFFF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color w:val="FFFFFF"/>
                <w:sz w:val="18"/>
                <w:szCs w:val="18"/>
              </w:rPr>
              <w:t>How the objective is currently being met</w:t>
            </w:r>
          </w:p>
        </w:tc>
        <w:tc>
          <w:tcPr>
            <w:tcW w:w="1167" w:type="pct"/>
            <w:shd w:val="clear" w:color="auto" w:fill="0056B4"/>
            <w:vAlign w:val="center"/>
          </w:tcPr>
          <w:p w:rsidR="001047A9" w:rsidRPr="00702F28" w:rsidRDefault="001047A9" w:rsidP="00230386">
            <w:pPr>
              <w:rPr>
                <w:rFonts w:ascii="Trebuchet MS" w:hAnsi="Trebuchet MS" w:cs="Arial"/>
                <w:b/>
                <w:color w:val="FFFFF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color w:val="FFFFFF"/>
                <w:sz w:val="18"/>
                <w:szCs w:val="18"/>
              </w:rPr>
              <w:t>What needs to be done to better meet the objective</w:t>
            </w:r>
          </w:p>
        </w:tc>
        <w:tc>
          <w:tcPr>
            <w:tcW w:w="1153" w:type="pct"/>
            <w:shd w:val="clear" w:color="auto" w:fill="0056B4"/>
            <w:vAlign w:val="center"/>
          </w:tcPr>
          <w:p w:rsidR="001047A9" w:rsidRPr="00702F28" w:rsidRDefault="001047A9" w:rsidP="00230386">
            <w:pPr>
              <w:rPr>
                <w:rFonts w:ascii="Trebuchet MS" w:hAnsi="Trebuchet MS" w:cs="Arial"/>
                <w:b/>
                <w:color w:val="FFFFFF"/>
                <w:sz w:val="18"/>
                <w:szCs w:val="18"/>
              </w:rPr>
            </w:pPr>
            <w:r w:rsidRPr="00702F28">
              <w:rPr>
                <w:rFonts w:ascii="Trebuchet MS" w:hAnsi="Trebuchet MS" w:cs="Arial"/>
                <w:b/>
                <w:color w:val="FFFFFF"/>
                <w:sz w:val="18"/>
                <w:szCs w:val="18"/>
              </w:rPr>
              <w:t>Comments</w:t>
            </w:r>
          </w:p>
        </w:tc>
      </w:tr>
      <w:tr w:rsidR="001047A9" w:rsidRPr="00274FAA" w:rsidTr="001047A9">
        <w:trPr>
          <w:jc w:val="center"/>
        </w:trPr>
        <w:tc>
          <w:tcPr>
            <w:tcW w:w="1513" w:type="pct"/>
            <w:shd w:val="clear" w:color="auto" w:fill="auto"/>
            <w:vAlign w:val="center"/>
          </w:tcPr>
          <w:p w:rsidR="001047A9" w:rsidRPr="00FA0A25" w:rsidRDefault="001047A9" w:rsidP="00230386">
            <w:pPr>
              <w:jc w:val="both"/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</w:pPr>
            <w:r w:rsidRPr="00FA0A25"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  <w:t xml:space="preserve">The service routinely screens for </w:t>
            </w:r>
            <w:r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  <w:t xml:space="preserve">co-existing problems with all </w:t>
            </w:r>
            <w:r w:rsidRPr="00FA0A25"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  <w:t xml:space="preserve">tangata whaiora </w:t>
            </w:r>
            <w:r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  <w:t>accessing services</w:t>
            </w:r>
          </w:p>
          <w:p w:rsidR="001047A9" w:rsidRPr="00274FAA" w:rsidRDefault="001047A9" w:rsidP="00230386">
            <w:pPr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274FAA">
              <w:rPr>
                <w:rFonts w:ascii="Trebuchet MS" w:hAnsi="Trebuchet MS" w:cs="Arial"/>
                <w:bCs/>
                <w:sz w:val="18"/>
                <w:szCs w:val="18"/>
              </w:rPr>
              <w:t xml:space="preserve">The results of screens will be reviewed periodically for wider service improvement and planning purposes as well as to assist </w:t>
            </w:r>
            <w:r>
              <w:rPr>
                <w:rFonts w:ascii="Trebuchet MS" w:hAnsi="Trebuchet MS" w:cs="Arial"/>
                <w:bCs/>
                <w:sz w:val="18"/>
                <w:szCs w:val="18"/>
              </w:rPr>
              <w:t xml:space="preserve">support and </w:t>
            </w:r>
            <w:r w:rsidRPr="00274FAA">
              <w:rPr>
                <w:rFonts w:ascii="Trebuchet MS" w:hAnsi="Trebuchet MS" w:cs="Arial"/>
                <w:bCs/>
                <w:sz w:val="18"/>
                <w:szCs w:val="18"/>
              </w:rPr>
              <w:t>treatment for tangata whaiora.</w:t>
            </w:r>
          </w:p>
        </w:tc>
        <w:tc>
          <w:tcPr>
            <w:tcW w:w="1167" w:type="pct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67" w:type="pct"/>
            <w:shd w:val="clear" w:color="auto" w:fill="auto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auto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1047A9" w:rsidRPr="00274FAA" w:rsidTr="001047A9">
        <w:trPr>
          <w:jc w:val="center"/>
        </w:trPr>
        <w:tc>
          <w:tcPr>
            <w:tcW w:w="1513" w:type="pct"/>
            <w:shd w:val="clear" w:color="auto" w:fill="BDDCFF"/>
            <w:vAlign w:val="center"/>
          </w:tcPr>
          <w:p w:rsidR="001047A9" w:rsidRPr="00FA0A25" w:rsidRDefault="001047A9" w:rsidP="00230386">
            <w:pPr>
              <w:jc w:val="both"/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</w:pPr>
            <w:r w:rsidRPr="00FA0A25"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  <w:t>The service routinely provides comprehensive assessment for tangata whaiora prese</w:t>
            </w:r>
            <w:r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  <w:t>nting with co-existing problems</w:t>
            </w:r>
          </w:p>
          <w:p w:rsidR="001047A9" w:rsidRPr="00274FAA" w:rsidRDefault="001047A9" w:rsidP="00230386">
            <w:pPr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274FAA">
              <w:rPr>
                <w:rFonts w:ascii="Trebuchet MS" w:hAnsi="Trebuchet MS" w:cs="Arial"/>
                <w:bCs/>
                <w:sz w:val="18"/>
                <w:szCs w:val="18"/>
              </w:rPr>
              <w:t xml:space="preserve">Assessment information, where relevant, will be reviewed </w:t>
            </w:r>
            <w:r>
              <w:rPr>
                <w:rFonts w:ascii="Trebuchet MS" w:hAnsi="Trebuchet MS" w:cs="Arial"/>
                <w:bCs/>
                <w:sz w:val="18"/>
                <w:szCs w:val="18"/>
              </w:rPr>
              <w:t xml:space="preserve">regularly as part of support and treatment planning and </w:t>
            </w:r>
            <w:r w:rsidRPr="00274FAA">
              <w:rPr>
                <w:rFonts w:ascii="Trebuchet MS" w:hAnsi="Trebuchet MS" w:cs="Arial"/>
                <w:bCs/>
                <w:sz w:val="18"/>
                <w:szCs w:val="18"/>
              </w:rPr>
              <w:t>for wider service improvement</w:t>
            </w:r>
            <w:r>
              <w:rPr>
                <w:rFonts w:ascii="Trebuchet MS" w:hAnsi="Trebuchet MS" w:cs="Arial"/>
                <w:bCs/>
                <w:sz w:val="18"/>
                <w:szCs w:val="18"/>
              </w:rPr>
              <w:t xml:space="preserve">. </w:t>
            </w:r>
            <w:r w:rsidRPr="00274FAA">
              <w:rPr>
                <w:rFonts w:ascii="Trebuchet MS" w:hAnsi="Trebuchet MS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67" w:type="pct"/>
            <w:shd w:val="clear" w:color="auto" w:fill="BDDCFF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67" w:type="pct"/>
            <w:shd w:val="clear" w:color="auto" w:fill="BDDCFF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BDDCFF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1047A9" w:rsidRPr="00274FAA" w:rsidTr="001047A9">
        <w:trPr>
          <w:jc w:val="center"/>
        </w:trPr>
        <w:tc>
          <w:tcPr>
            <w:tcW w:w="1513" w:type="pct"/>
            <w:shd w:val="clear" w:color="auto" w:fill="auto"/>
            <w:vAlign w:val="center"/>
          </w:tcPr>
          <w:p w:rsidR="001047A9" w:rsidRPr="00FA0A25" w:rsidRDefault="001047A9" w:rsidP="00230386">
            <w:pPr>
              <w:jc w:val="both"/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</w:pPr>
            <w:r w:rsidRPr="00FA0A25"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  <w:t xml:space="preserve">The service routinely provides integrated </w:t>
            </w:r>
            <w:r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  <w:t xml:space="preserve">support and </w:t>
            </w:r>
            <w:r w:rsidRPr="00FA0A25"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  <w:t>treatment for tangata whaiora prese</w:t>
            </w:r>
            <w:r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  <w:t>nting with co-existing problems</w:t>
            </w:r>
          </w:p>
          <w:p w:rsidR="001047A9" w:rsidRPr="00274FAA" w:rsidRDefault="001047A9" w:rsidP="00230386">
            <w:pPr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274FAA">
              <w:rPr>
                <w:rFonts w:ascii="Trebuchet MS" w:hAnsi="Trebuchet MS" w:cs="Arial"/>
                <w:bCs/>
                <w:sz w:val="18"/>
                <w:szCs w:val="18"/>
              </w:rPr>
              <w:t>Integrated treatment</w:t>
            </w:r>
            <w:r>
              <w:rPr>
                <w:rFonts w:ascii="Trebuchet MS" w:hAnsi="Trebuchet MS" w:cs="Arial"/>
                <w:bCs/>
                <w:sz w:val="18"/>
                <w:szCs w:val="18"/>
              </w:rPr>
              <w:t xml:space="preserve"> and support</w:t>
            </w:r>
            <w:r w:rsidRPr="00274FAA">
              <w:rPr>
                <w:rFonts w:ascii="Trebuchet MS" w:hAnsi="Trebuchet MS" w:cs="Arial"/>
                <w:bCs/>
                <w:sz w:val="18"/>
                <w:szCs w:val="18"/>
              </w:rPr>
              <w:t xml:space="preserve"> approaches will be </w:t>
            </w:r>
            <w:r>
              <w:rPr>
                <w:rFonts w:ascii="Trebuchet MS" w:hAnsi="Trebuchet MS" w:cs="Arial"/>
                <w:bCs/>
                <w:sz w:val="18"/>
                <w:szCs w:val="18"/>
              </w:rPr>
              <w:t>regularly</w:t>
            </w:r>
            <w:r w:rsidRPr="00274FAA">
              <w:rPr>
                <w:rFonts w:ascii="Trebuchet MS" w:hAnsi="Trebuchet MS" w:cs="Arial"/>
                <w:bCs/>
                <w:sz w:val="18"/>
                <w:szCs w:val="18"/>
              </w:rPr>
              <w:t xml:space="preserve"> reviewed for effectiveness and any potential for quality improvement.</w:t>
            </w:r>
            <w:r>
              <w:rPr>
                <w:rFonts w:ascii="Trebuchet MS" w:hAnsi="Trebuchet MS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67" w:type="pct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67" w:type="pct"/>
            <w:shd w:val="clear" w:color="auto" w:fill="auto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auto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1047A9" w:rsidRPr="00274FAA" w:rsidTr="001047A9">
        <w:trPr>
          <w:jc w:val="center"/>
        </w:trPr>
        <w:tc>
          <w:tcPr>
            <w:tcW w:w="1513" w:type="pct"/>
            <w:shd w:val="clear" w:color="auto" w:fill="BDDCFF"/>
            <w:vAlign w:val="center"/>
          </w:tcPr>
          <w:p w:rsidR="001047A9" w:rsidRPr="00FA0A25" w:rsidRDefault="001047A9" w:rsidP="00230386">
            <w:pPr>
              <w:jc w:val="both"/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</w:pPr>
            <w:r w:rsidRPr="00FA0A25"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  <w:t>Tangata whaiora, family and whānau are involved in ad</w:t>
            </w:r>
            <w:r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  <w:t>visory and planning activities</w:t>
            </w:r>
          </w:p>
          <w:p w:rsidR="001047A9" w:rsidRPr="00274FAA" w:rsidRDefault="001047A9" w:rsidP="00230386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274FAA">
              <w:rPr>
                <w:rFonts w:ascii="Trebuchet MS" w:hAnsi="Trebuchet MS" w:cs="Arial"/>
                <w:sz w:val="18"/>
                <w:szCs w:val="18"/>
              </w:rPr>
              <w:t xml:space="preserve">Experience or a reasonable awareness of 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CEP </w:t>
            </w:r>
            <w:r w:rsidRPr="00274FAA">
              <w:rPr>
                <w:rFonts w:ascii="Trebuchet MS" w:hAnsi="Trebuchet MS" w:cs="Arial"/>
                <w:sz w:val="18"/>
                <w:szCs w:val="18"/>
              </w:rPr>
              <w:t>could be included in the criteria for the appointment of Consumer and Family and Whānau Advisor positions.</w:t>
            </w:r>
          </w:p>
        </w:tc>
        <w:tc>
          <w:tcPr>
            <w:tcW w:w="1167" w:type="pct"/>
            <w:shd w:val="clear" w:color="auto" w:fill="BDDCFF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67" w:type="pct"/>
            <w:shd w:val="clear" w:color="auto" w:fill="BDDCFF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BDDCFF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1047A9" w:rsidRPr="00274FAA" w:rsidTr="001047A9">
        <w:trPr>
          <w:jc w:val="center"/>
        </w:trPr>
        <w:tc>
          <w:tcPr>
            <w:tcW w:w="1513" w:type="pct"/>
            <w:shd w:val="clear" w:color="auto" w:fill="auto"/>
            <w:vAlign w:val="center"/>
          </w:tcPr>
          <w:p w:rsidR="001047A9" w:rsidRPr="00FA0A25" w:rsidRDefault="001047A9" w:rsidP="00230386">
            <w:pPr>
              <w:jc w:val="both"/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</w:pPr>
            <w:r w:rsidRPr="00FA0A25"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  <w:t>Tangata whaiora, family and wh</w:t>
            </w:r>
            <w:r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  <w:t>ā</w:t>
            </w:r>
            <w:r w:rsidRPr="00FA0A25"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  <w:t>nau are involved in the e</w:t>
            </w:r>
            <w:r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  <w:t>ducation and training of staff</w:t>
            </w:r>
          </w:p>
          <w:p w:rsidR="001047A9" w:rsidRPr="00274FAA" w:rsidRDefault="001047A9" w:rsidP="00230386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274FAA">
              <w:rPr>
                <w:rFonts w:ascii="Trebuchet MS" w:hAnsi="Trebuchet MS" w:cs="Arial"/>
                <w:bCs/>
                <w:sz w:val="18"/>
                <w:szCs w:val="18"/>
              </w:rPr>
              <w:t>Tangata whaiora</w:t>
            </w:r>
            <w:r w:rsidRPr="00274FAA">
              <w:rPr>
                <w:rFonts w:ascii="Trebuchet MS" w:hAnsi="Trebuchet MS" w:cs="Arial"/>
                <w:sz w:val="18"/>
                <w:szCs w:val="18"/>
              </w:rPr>
              <w:t xml:space="preserve">, family and whānau 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provide </w:t>
            </w:r>
            <w:r w:rsidRPr="00274FAA">
              <w:rPr>
                <w:rFonts w:ascii="Trebuchet MS" w:hAnsi="Trebuchet MS" w:cs="Arial"/>
                <w:sz w:val="18"/>
                <w:szCs w:val="18"/>
              </w:rPr>
              <w:t>regular input into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or lead</w:t>
            </w:r>
            <w:r w:rsidRPr="00274FAA">
              <w:rPr>
                <w:rFonts w:ascii="Trebuchet MS" w:hAnsi="Trebuchet MS" w:cs="Arial"/>
                <w:sz w:val="18"/>
                <w:szCs w:val="18"/>
              </w:rPr>
              <w:t xml:space="preserve"> the development, delivery and evaluation of training packages, around co-existing problems that </w:t>
            </w:r>
            <w:r>
              <w:rPr>
                <w:rFonts w:ascii="Trebuchet MS" w:hAnsi="Trebuchet MS" w:cs="Arial"/>
                <w:sz w:val="18"/>
                <w:szCs w:val="18"/>
              </w:rPr>
              <w:t>are</w:t>
            </w:r>
            <w:r w:rsidRPr="00274FAA">
              <w:rPr>
                <w:rFonts w:ascii="Trebuchet MS" w:hAnsi="Trebuchet MS" w:cs="Arial"/>
                <w:sz w:val="18"/>
                <w:szCs w:val="18"/>
              </w:rPr>
              <w:t xml:space="preserve"> inclusive of a developmental life stage perspective.</w:t>
            </w:r>
          </w:p>
        </w:tc>
        <w:tc>
          <w:tcPr>
            <w:tcW w:w="1167" w:type="pct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67" w:type="pct"/>
            <w:shd w:val="clear" w:color="auto" w:fill="auto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auto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1047A9" w:rsidRPr="00702F28" w:rsidTr="001047A9">
        <w:trPr>
          <w:jc w:val="center"/>
        </w:trPr>
        <w:tc>
          <w:tcPr>
            <w:tcW w:w="1513" w:type="pct"/>
            <w:shd w:val="clear" w:color="auto" w:fill="0056B4"/>
            <w:vAlign w:val="center"/>
          </w:tcPr>
          <w:p w:rsidR="001047A9" w:rsidRPr="00702F28" w:rsidRDefault="001047A9" w:rsidP="00230386">
            <w:pPr>
              <w:jc w:val="both"/>
              <w:rPr>
                <w:rFonts w:ascii="Trebuchet MS" w:hAnsi="Trebuchet MS" w:cs="Arial"/>
                <w:b/>
                <w:bCs/>
                <w:color w:val="FFFFFF"/>
                <w:sz w:val="18"/>
                <w:szCs w:val="18"/>
              </w:rPr>
            </w:pPr>
            <w:r w:rsidRPr="00702F28">
              <w:rPr>
                <w:rFonts w:ascii="Trebuchet MS" w:hAnsi="Trebuchet MS" w:cs="Arial"/>
                <w:b/>
                <w:bCs/>
                <w:color w:val="FFFFFF"/>
                <w:sz w:val="18"/>
                <w:szCs w:val="18"/>
              </w:rPr>
              <w:t>Service Workforce Development Objectives</w:t>
            </w:r>
          </w:p>
        </w:tc>
        <w:tc>
          <w:tcPr>
            <w:tcW w:w="1167" w:type="pct"/>
            <w:shd w:val="clear" w:color="auto" w:fill="0056B4"/>
          </w:tcPr>
          <w:p w:rsidR="001047A9" w:rsidRPr="00702F28" w:rsidDel="00052786" w:rsidRDefault="001047A9" w:rsidP="00230386">
            <w:pPr>
              <w:rPr>
                <w:rFonts w:ascii="Trebuchet MS" w:hAnsi="Trebuchet MS" w:cs="Arial"/>
                <w:b/>
                <w:color w:val="FFFFF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color w:val="FFFFFF"/>
                <w:sz w:val="18"/>
                <w:szCs w:val="18"/>
              </w:rPr>
              <w:t>How the objective is currently being met</w:t>
            </w:r>
          </w:p>
        </w:tc>
        <w:tc>
          <w:tcPr>
            <w:tcW w:w="1167" w:type="pct"/>
            <w:shd w:val="clear" w:color="auto" w:fill="0056B4"/>
          </w:tcPr>
          <w:p w:rsidR="001047A9" w:rsidRPr="00702F28" w:rsidRDefault="001047A9" w:rsidP="00230386">
            <w:pPr>
              <w:rPr>
                <w:rFonts w:ascii="Trebuchet MS" w:hAnsi="Trebuchet MS" w:cs="Arial"/>
                <w:b/>
                <w:color w:val="FFFFF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color w:val="FFFFFF"/>
                <w:sz w:val="18"/>
                <w:szCs w:val="18"/>
              </w:rPr>
              <w:t>What needs to be done to better meet the objective</w:t>
            </w:r>
          </w:p>
        </w:tc>
        <w:tc>
          <w:tcPr>
            <w:tcW w:w="1153" w:type="pct"/>
            <w:shd w:val="clear" w:color="auto" w:fill="0056B4"/>
          </w:tcPr>
          <w:p w:rsidR="001047A9" w:rsidRPr="00702F28" w:rsidRDefault="001047A9" w:rsidP="00230386">
            <w:pPr>
              <w:rPr>
                <w:rFonts w:ascii="Trebuchet MS" w:hAnsi="Trebuchet MS" w:cs="Arial"/>
                <w:b/>
                <w:color w:val="FFFFFF"/>
                <w:sz w:val="18"/>
                <w:szCs w:val="18"/>
              </w:rPr>
            </w:pPr>
            <w:r w:rsidRPr="00702F28">
              <w:rPr>
                <w:rFonts w:ascii="Trebuchet MS" w:hAnsi="Trebuchet MS" w:cs="Arial"/>
                <w:b/>
                <w:color w:val="FFFFFF"/>
                <w:sz w:val="18"/>
                <w:szCs w:val="18"/>
              </w:rPr>
              <w:t>Comments</w:t>
            </w:r>
          </w:p>
        </w:tc>
      </w:tr>
      <w:tr w:rsidR="001047A9" w:rsidRPr="00274FAA" w:rsidTr="001047A9">
        <w:trPr>
          <w:jc w:val="center"/>
        </w:trPr>
        <w:tc>
          <w:tcPr>
            <w:tcW w:w="1513" w:type="pct"/>
            <w:shd w:val="clear" w:color="auto" w:fill="BDDCFF"/>
            <w:vAlign w:val="center"/>
          </w:tcPr>
          <w:p w:rsidR="001047A9" w:rsidRPr="00FA0A25" w:rsidRDefault="001047A9" w:rsidP="00230386">
            <w:pPr>
              <w:jc w:val="both"/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  <w:t>Ethnocultural Responsiveness</w:t>
            </w:r>
          </w:p>
          <w:p w:rsidR="001047A9" w:rsidRPr="00274FAA" w:rsidRDefault="001047A9" w:rsidP="00230386">
            <w:pPr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274FAA">
              <w:rPr>
                <w:rFonts w:ascii="Trebuchet MS" w:hAnsi="Trebuchet MS" w:cs="Arial"/>
                <w:bCs/>
                <w:sz w:val="18"/>
                <w:szCs w:val="18"/>
              </w:rPr>
              <w:t>Workers or team</w:t>
            </w:r>
            <w:r>
              <w:rPr>
                <w:rFonts w:ascii="Trebuchet MS" w:hAnsi="Trebuchet MS" w:cs="Arial"/>
                <w:bCs/>
                <w:sz w:val="18"/>
                <w:szCs w:val="18"/>
              </w:rPr>
              <w:t>s</w:t>
            </w:r>
            <w:r w:rsidRPr="00274FAA">
              <w:rPr>
                <w:rFonts w:ascii="Trebuchet MS" w:hAnsi="Trebuchet MS" w:cs="Arial"/>
                <w:bCs/>
                <w:sz w:val="18"/>
                <w:szCs w:val="18"/>
              </w:rPr>
              <w:t xml:space="preserve"> providing services have been assessed to have ‘essential’, ‘practitioner’ and or ‘leader level’ Real Skills and are engaged with a</w:t>
            </w:r>
            <w:r>
              <w:rPr>
                <w:rFonts w:ascii="Trebuchet MS" w:hAnsi="Trebuchet MS" w:cs="Arial"/>
                <w:bCs/>
                <w:sz w:val="18"/>
                <w:szCs w:val="18"/>
              </w:rPr>
              <w:t xml:space="preserve"> relevant</w:t>
            </w:r>
            <w:r w:rsidRPr="00274FAA">
              <w:rPr>
                <w:rFonts w:ascii="Trebuchet MS" w:hAnsi="Trebuchet MS" w:cs="Arial"/>
                <w:bCs/>
                <w:sz w:val="18"/>
                <w:szCs w:val="18"/>
              </w:rPr>
              <w:t xml:space="preserve"> appropriate </w:t>
            </w:r>
            <w:r>
              <w:rPr>
                <w:rFonts w:ascii="Trebuchet MS" w:hAnsi="Trebuchet MS" w:cs="Arial"/>
                <w:bCs/>
                <w:sz w:val="18"/>
                <w:szCs w:val="18"/>
              </w:rPr>
              <w:t xml:space="preserve">skills or </w:t>
            </w:r>
            <w:r w:rsidRPr="00274FAA">
              <w:rPr>
                <w:rFonts w:ascii="Trebuchet MS" w:hAnsi="Trebuchet MS" w:cs="Arial"/>
                <w:bCs/>
                <w:sz w:val="18"/>
                <w:szCs w:val="18"/>
              </w:rPr>
              <w:t>competency framework</w:t>
            </w:r>
            <w:r>
              <w:rPr>
                <w:rFonts w:ascii="Trebuchet MS" w:hAnsi="Trebuchet MS" w:cs="Arial"/>
                <w:bCs/>
                <w:sz w:val="18"/>
                <w:szCs w:val="18"/>
              </w:rPr>
              <w:t xml:space="preserve"> that reflects the population needs of the service</w:t>
            </w:r>
            <w:r w:rsidRPr="00274FAA">
              <w:rPr>
                <w:rFonts w:ascii="Trebuchet MS" w:hAnsi="Trebuchet MS" w:cs="Arial"/>
                <w:bCs/>
                <w:sz w:val="18"/>
                <w:szCs w:val="18"/>
              </w:rPr>
              <w:t xml:space="preserve">. </w:t>
            </w:r>
            <w:r w:rsidRPr="00274FAA">
              <w:rPr>
                <w:rFonts w:ascii="Trebuchet MS" w:hAnsi="Trebuchet MS"/>
                <w:sz w:val="18"/>
                <w:szCs w:val="18"/>
              </w:rPr>
              <w:t>(</w:t>
            </w:r>
            <w:hyperlink r:id="rId29" w:history="1">
              <w:r w:rsidRPr="00274FAA">
                <w:rPr>
                  <w:rStyle w:val="Hyperlink"/>
                  <w:rFonts w:ascii="Trebuchet MS" w:hAnsi="Trebuchet MS" w:cs="Arial"/>
                  <w:i/>
                  <w:sz w:val="18"/>
                  <w:szCs w:val="18"/>
                </w:rPr>
                <w:t>Lets Get Real</w:t>
              </w:r>
            </w:hyperlink>
            <w:r w:rsidRPr="00274FAA">
              <w:rPr>
                <w:rFonts w:ascii="Trebuchet MS" w:hAnsi="Trebuchet MS" w:cs="Arial"/>
                <w:sz w:val="18"/>
                <w:szCs w:val="18"/>
              </w:rPr>
              <w:t xml:space="preserve">, </w:t>
            </w:r>
            <w:hyperlink r:id="rId30" w:history="1">
              <w:r w:rsidRPr="00274FAA">
                <w:rPr>
                  <w:rStyle w:val="Hyperlink"/>
                  <w:rFonts w:ascii="Trebuchet MS" w:hAnsi="Trebuchet MS" w:cs="Arial"/>
                  <w:sz w:val="18"/>
                  <w:szCs w:val="18"/>
                </w:rPr>
                <w:t>Real_Skills_Plus_CAMHS</w:t>
              </w:r>
            </w:hyperlink>
            <w:r w:rsidRPr="00274FAA">
              <w:rPr>
                <w:rFonts w:ascii="Trebuchet MS" w:hAnsi="Trebuchet MS" w:cs="Arial"/>
                <w:sz w:val="18"/>
                <w:szCs w:val="18"/>
              </w:rPr>
              <w:t xml:space="preserve">, </w:t>
            </w:r>
            <w:hyperlink r:id="rId31" w:history="1">
              <w:r w:rsidRPr="00274FAA">
                <w:rPr>
                  <w:rStyle w:val="Hyperlink"/>
                  <w:rFonts w:ascii="Trebuchet MS" w:hAnsi="Trebuchet MS" w:cs="Arial"/>
                  <w:sz w:val="18"/>
                  <w:szCs w:val="18"/>
                </w:rPr>
                <w:t>Real Skills Seitapu</w:t>
              </w:r>
              <w:r w:rsidRPr="00274FAA" w:rsidDel="004D1A83">
                <w:rPr>
                  <w:rStyle w:val="Hyperlink"/>
                  <w:rFonts w:ascii="Trebuchet MS" w:hAnsi="Trebuchet MS" w:cs="Arial"/>
                  <w:sz w:val="18"/>
                  <w:szCs w:val="18"/>
                </w:rPr>
                <w:t xml:space="preserve"> </w:t>
              </w:r>
            </w:hyperlink>
            <w:r w:rsidRPr="00274FAA">
              <w:rPr>
                <w:rFonts w:ascii="Trebuchet MS" w:hAnsi="Trebuchet MS" w:cs="Arial"/>
                <w:sz w:val="18"/>
                <w:szCs w:val="18"/>
              </w:rPr>
              <w:t xml:space="preserve">, </w:t>
            </w:r>
            <w:hyperlink r:id="rId32" w:history="1">
              <w:r w:rsidRPr="00274FAA">
                <w:rPr>
                  <w:rStyle w:val="Hyperlink"/>
                  <w:rFonts w:ascii="Trebuchet MS" w:hAnsi="Trebuchet MS" w:cs="Arial"/>
                  <w:sz w:val="18"/>
                  <w:szCs w:val="18"/>
                </w:rPr>
                <w:t>Takarangi_Competency_Framework</w:t>
              </w:r>
            </w:hyperlink>
            <w:r w:rsidRPr="00274FAA">
              <w:rPr>
                <w:rFonts w:ascii="Trebuchet MS" w:hAnsi="Trebuchet MS" w:cs="Arial"/>
                <w:sz w:val="18"/>
                <w:szCs w:val="18"/>
              </w:rPr>
              <w:t>)</w:t>
            </w:r>
          </w:p>
        </w:tc>
        <w:tc>
          <w:tcPr>
            <w:tcW w:w="1167" w:type="pct"/>
            <w:shd w:val="clear" w:color="auto" w:fill="BDDCFF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1167" w:type="pct"/>
            <w:shd w:val="clear" w:color="auto" w:fill="BDDCFF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BDDCFF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</w:tr>
      <w:tr w:rsidR="001047A9" w:rsidRPr="00274FAA" w:rsidTr="001047A9">
        <w:trPr>
          <w:jc w:val="center"/>
        </w:trPr>
        <w:tc>
          <w:tcPr>
            <w:tcW w:w="1513" w:type="pct"/>
            <w:shd w:val="clear" w:color="auto" w:fill="FFFFFF"/>
            <w:vAlign w:val="center"/>
          </w:tcPr>
          <w:p w:rsidR="001047A9" w:rsidRDefault="001047A9" w:rsidP="00230386">
            <w:pPr>
              <w:jc w:val="both"/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  <w:t>Use of ethnicity information</w:t>
            </w:r>
          </w:p>
          <w:p w:rsidR="001047A9" w:rsidRPr="00FA0A25" w:rsidRDefault="001047A9" w:rsidP="00230386">
            <w:pPr>
              <w:jc w:val="both"/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</w:pPr>
            <w:r w:rsidRPr="006F6BAC">
              <w:rPr>
                <w:rFonts w:ascii="Trebuchet MS" w:hAnsi="Trebuchet MS" w:cs="Arial"/>
                <w:bCs/>
                <w:sz w:val="18"/>
                <w:szCs w:val="18"/>
              </w:rPr>
              <w:t>Workers collect ethnicity data to understand</w:t>
            </w:r>
            <w:r>
              <w:rPr>
                <w:rFonts w:ascii="Trebuchet MS" w:hAnsi="Trebuchet MS" w:cs="Arial"/>
                <w:bCs/>
                <w:sz w:val="18"/>
                <w:szCs w:val="18"/>
              </w:rPr>
              <w:t xml:space="preserve"> and respond to </w:t>
            </w:r>
            <w:r w:rsidRPr="006F6BAC">
              <w:rPr>
                <w:rFonts w:ascii="Trebuchet MS" w:hAnsi="Trebuchet MS" w:cs="Arial"/>
                <w:bCs/>
                <w:sz w:val="18"/>
                <w:szCs w:val="18"/>
              </w:rPr>
              <w:t>the cultural diversity of tangata whaiora accessing the service. Ethnicity data is used to inform support, treatment and service planning.</w:t>
            </w:r>
            <w:r>
              <w:rPr>
                <w:rFonts w:ascii="Trebuchet MS" w:hAnsi="Trebuchet MS" w:cs="Arial"/>
                <w:bCs/>
                <w:sz w:val="18"/>
                <w:szCs w:val="18"/>
              </w:rPr>
              <w:t xml:space="preserve"> (</w:t>
            </w:r>
            <w:hyperlink r:id="rId33" w:history="1">
              <w:r w:rsidRPr="007B0CF5">
                <w:rPr>
                  <w:rStyle w:val="Hyperlink"/>
                  <w:rFonts w:ascii="Trebuchet MS" w:hAnsi="Trebuchet MS" w:cs="Arial"/>
                  <w:bCs/>
                  <w:sz w:val="18"/>
                  <w:szCs w:val="18"/>
                </w:rPr>
                <w:t>Engaging Maori in outcomes information</w:t>
              </w:r>
            </w:hyperlink>
            <w:r>
              <w:rPr>
                <w:rFonts w:ascii="Trebuchet MS" w:hAnsi="Trebuchet MS" w:cs="Arial"/>
                <w:bCs/>
                <w:sz w:val="18"/>
                <w:szCs w:val="18"/>
              </w:rPr>
              <w:t>)</w:t>
            </w:r>
          </w:p>
        </w:tc>
        <w:tc>
          <w:tcPr>
            <w:tcW w:w="1167" w:type="pct"/>
            <w:shd w:val="clear" w:color="auto" w:fill="FFFFFF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1167" w:type="pct"/>
            <w:shd w:val="clear" w:color="auto" w:fill="FFFFFF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FFFFFF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</w:tr>
      <w:tr w:rsidR="001047A9" w:rsidRPr="00274FAA" w:rsidTr="001047A9">
        <w:trPr>
          <w:jc w:val="center"/>
        </w:trPr>
        <w:tc>
          <w:tcPr>
            <w:tcW w:w="1513" w:type="pct"/>
            <w:shd w:val="clear" w:color="auto" w:fill="BDDCFF"/>
            <w:vAlign w:val="center"/>
          </w:tcPr>
          <w:p w:rsidR="001047A9" w:rsidRPr="00FA0A25" w:rsidRDefault="001047A9" w:rsidP="00230386">
            <w:pPr>
              <w:jc w:val="both"/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</w:pPr>
            <w:r w:rsidRPr="00FA0A25"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  <w:t xml:space="preserve">Staff in mental health, addiction/AOD and gambling services are </w:t>
            </w:r>
            <w:r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  <w:t>co-existing problems ‘capable’</w:t>
            </w:r>
          </w:p>
          <w:p w:rsidR="001047A9" w:rsidRPr="00274FAA" w:rsidRDefault="001047A9" w:rsidP="00230386">
            <w:pPr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274FAA">
              <w:rPr>
                <w:rFonts w:ascii="Trebuchet MS" w:hAnsi="Trebuchet MS" w:cs="Arial"/>
                <w:sz w:val="18"/>
                <w:szCs w:val="18"/>
              </w:rPr>
              <w:t>Position descriptions reflect the expectation that all staff are or will become co-existing problem capable,</w:t>
            </w:r>
            <w:r w:rsidRPr="00274FAA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r w:rsidRPr="00274FAA">
              <w:rPr>
                <w:rFonts w:ascii="Trebuchet MS" w:hAnsi="Trebuchet MS" w:cs="Arial"/>
                <w:sz w:val="18"/>
                <w:szCs w:val="18"/>
              </w:rPr>
              <w:t xml:space="preserve">i.e. have the knowledge and skills necessary to identify and respond appropriately to people with co-existing problems, including referral on as needed. </w:t>
            </w:r>
          </w:p>
        </w:tc>
        <w:tc>
          <w:tcPr>
            <w:tcW w:w="1167" w:type="pct"/>
            <w:shd w:val="clear" w:color="auto" w:fill="BDDCFF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1167" w:type="pct"/>
            <w:shd w:val="clear" w:color="auto" w:fill="BDDCFF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BDDCFF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</w:tr>
      <w:tr w:rsidR="001047A9" w:rsidRPr="00274FAA" w:rsidTr="001047A9">
        <w:trPr>
          <w:jc w:val="center"/>
        </w:trPr>
        <w:tc>
          <w:tcPr>
            <w:tcW w:w="1513" w:type="pct"/>
            <w:shd w:val="clear" w:color="auto" w:fill="FFFFFF"/>
            <w:vAlign w:val="center"/>
          </w:tcPr>
          <w:p w:rsidR="001047A9" w:rsidRPr="00FA0A25" w:rsidRDefault="001047A9" w:rsidP="00230386">
            <w:pPr>
              <w:jc w:val="both"/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</w:pPr>
            <w:r w:rsidRPr="00FA0A25"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  <w:t>Ad</w:t>
            </w:r>
            <w:r>
              <w:rPr>
                <w:rFonts w:ascii="Trebuchet MS" w:hAnsi="Trebuchet MS" w:cs="Arial"/>
                <w:b/>
                <w:bCs/>
                <w:color w:val="004289"/>
                <w:sz w:val="18"/>
                <w:szCs w:val="18"/>
              </w:rPr>
              <w:t>vanced practitioner capability</w:t>
            </w:r>
          </w:p>
          <w:p w:rsidR="001047A9" w:rsidRPr="00274FAA" w:rsidRDefault="001047A9" w:rsidP="00230386">
            <w:pPr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274FAA">
              <w:rPr>
                <w:rFonts w:ascii="Trebuchet MS" w:hAnsi="Trebuchet MS" w:cs="Arial"/>
                <w:sz w:val="18"/>
                <w:szCs w:val="18"/>
              </w:rPr>
              <w:t xml:space="preserve">Position descriptions for all senior or advanced practitioner positions include advanced/enhanced co-existing problem skills and knowledge criteria. Advanced practitioners are able to support integrated assessment, treatment, and recovery; and contribute to ongoing 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service evaluation </w:t>
            </w:r>
          </w:p>
        </w:tc>
        <w:tc>
          <w:tcPr>
            <w:tcW w:w="1167" w:type="pct"/>
            <w:shd w:val="clear" w:color="auto" w:fill="FFFFFF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1167" w:type="pct"/>
            <w:shd w:val="clear" w:color="auto" w:fill="FFFFFF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FFFFFF"/>
          </w:tcPr>
          <w:p w:rsidR="001047A9" w:rsidRPr="00274FAA" w:rsidRDefault="001047A9" w:rsidP="00230386">
            <w:pPr>
              <w:spacing w:before="120" w:after="120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</w:tr>
    </w:tbl>
    <w:p w:rsidR="001047A9" w:rsidRDefault="001047A9" w:rsidP="001047A9">
      <w:pPr>
        <w:tabs>
          <w:tab w:val="left" w:pos="6000"/>
        </w:tabs>
        <w:rPr>
          <w:rFonts w:ascii="Trebuchet MS" w:hAnsi="Trebuchet MS" w:cs="Arial"/>
          <w:b/>
          <w:sz w:val="18"/>
          <w:szCs w:val="18"/>
        </w:rPr>
      </w:pPr>
      <w:r w:rsidRPr="00F45F6A">
        <w:rPr>
          <w:rFonts w:ascii="Trebuchet MS" w:hAnsi="Trebuchet MS" w:cs="Arial"/>
          <w:b/>
          <w:sz w:val="18"/>
          <w:szCs w:val="18"/>
        </w:rPr>
        <w:t>*Outcome</w:t>
      </w:r>
      <w:r>
        <w:rPr>
          <w:rFonts w:ascii="Trebuchet MS" w:hAnsi="Trebuchet MS" w:cs="Arial"/>
          <w:b/>
          <w:sz w:val="18"/>
          <w:szCs w:val="18"/>
        </w:rPr>
        <w:t>s information</w:t>
      </w:r>
      <w:r w:rsidRPr="00F45F6A">
        <w:rPr>
          <w:rFonts w:ascii="Trebuchet MS" w:hAnsi="Trebuchet MS" w:cs="Arial"/>
          <w:b/>
          <w:sz w:val="18"/>
          <w:szCs w:val="18"/>
        </w:rPr>
        <w:t xml:space="preserve">: </w:t>
      </w:r>
      <w:r>
        <w:rPr>
          <w:rFonts w:ascii="Trebuchet MS" w:hAnsi="Trebuchet MS" w:cs="Arial"/>
          <w:b/>
          <w:sz w:val="18"/>
          <w:szCs w:val="18"/>
        </w:rPr>
        <w:t xml:space="preserve">Includes the use of information that is available through </w:t>
      </w:r>
    </w:p>
    <w:p w:rsidR="001047A9" w:rsidRDefault="001047A9" w:rsidP="001047A9">
      <w:pPr>
        <w:tabs>
          <w:tab w:val="left" w:pos="6000"/>
        </w:tabs>
        <w:ind w:left="720"/>
        <w:rPr>
          <w:rFonts w:ascii="Trebuchet MS" w:hAnsi="Trebuchet MS" w:cs="Arial"/>
          <w:b/>
          <w:sz w:val="18"/>
          <w:szCs w:val="18"/>
        </w:rPr>
      </w:pPr>
      <w:hyperlink r:id="rId34" w:history="1">
        <w:r w:rsidRPr="006F6BAC">
          <w:rPr>
            <w:rStyle w:val="Hyperlink"/>
            <w:rFonts w:ascii="Trebuchet MS" w:hAnsi="Trebuchet MS" w:cs="Arial"/>
            <w:b/>
            <w:sz w:val="18"/>
            <w:szCs w:val="18"/>
          </w:rPr>
          <w:t>PRIMHD</w:t>
        </w:r>
      </w:hyperlink>
      <w:r>
        <w:rPr>
          <w:rFonts w:ascii="Trebuchet MS" w:hAnsi="Trebuchet MS" w:cs="Arial"/>
          <w:b/>
          <w:sz w:val="18"/>
          <w:szCs w:val="18"/>
        </w:rPr>
        <w:t xml:space="preserve"> -Programme for the Integration of Mental Health Data</w:t>
      </w:r>
    </w:p>
    <w:p w:rsidR="001047A9" w:rsidRDefault="001047A9" w:rsidP="001047A9">
      <w:pPr>
        <w:tabs>
          <w:tab w:val="left" w:pos="6000"/>
        </w:tabs>
        <w:ind w:left="720"/>
        <w:rPr>
          <w:rFonts w:ascii="Trebuchet MS" w:hAnsi="Trebuchet MS" w:cs="Arial"/>
          <w:b/>
          <w:sz w:val="18"/>
          <w:szCs w:val="18"/>
        </w:rPr>
      </w:pPr>
      <w:hyperlink r:id="rId35" w:history="1">
        <w:r w:rsidRPr="00CC2A65">
          <w:rPr>
            <w:rStyle w:val="Hyperlink"/>
            <w:rFonts w:ascii="Trebuchet MS" w:hAnsi="Trebuchet MS" w:cs="Arial"/>
            <w:b/>
            <w:sz w:val="18"/>
            <w:szCs w:val="18"/>
          </w:rPr>
          <w:t>KPI</w:t>
        </w:r>
      </w:hyperlink>
      <w:r>
        <w:rPr>
          <w:rFonts w:ascii="Trebuchet MS" w:hAnsi="Trebuchet MS" w:cs="Arial"/>
          <w:b/>
          <w:sz w:val="18"/>
          <w:szCs w:val="18"/>
        </w:rPr>
        <w:t xml:space="preserve"> - Key Performance Indicator Framework </w:t>
      </w:r>
    </w:p>
    <w:p w:rsidR="001047A9" w:rsidRDefault="001047A9" w:rsidP="001047A9">
      <w:pPr>
        <w:tabs>
          <w:tab w:val="left" w:pos="6000"/>
        </w:tabs>
        <w:ind w:left="720"/>
        <w:rPr>
          <w:rFonts w:ascii="Trebuchet MS" w:hAnsi="Trebuchet MS" w:cs="Arial"/>
          <w:b/>
          <w:sz w:val="18"/>
          <w:szCs w:val="18"/>
        </w:rPr>
      </w:pPr>
      <w:hyperlink r:id="rId36" w:history="1">
        <w:r w:rsidRPr="00CC2A65">
          <w:rPr>
            <w:rStyle w:val="Hyperlink"/>
            <w:rFonts w:ascii="Trebuchet MS" w:hAnsi="Trebuchet MS" w:cs="Arial"/>
            <w:b/>
            <w:sz w:val="18"/>
            <w:szCs w:val="18"/>
          </w:rPr>
          <w:t>CLIC</w:t>
        </w:r>
      </w:hyperlink>
      <w:r>
        <w:rPr>
          <w:rFonts w:ascii="Trebuchet MS" w:hAnsi="Trebuchet MS" w:cs="Arial"/>
          <w:b/>
          <w:sz w:val="18"/>
          <w:szCs w:val="18"/>
        </w:rPr>
        <w:t xml:space="preserve"> - Client Information Collection Patient Management System</w:t>
      </w:r>
    </w:p>
    <w:p w:rsidR="001047A9" w:rsidRPr="00F45F6A" w:rsidRDefault="001047A9" w:rsidP="001047A9">
      <w:pPr>
        <w:tabs>
          <w:tab w:val="left" w:pos="6000"/>
        </w:tabs>
        <w:ind w:left="720"/>
        <w:rPr>
          <w:rFonts w:ascii="Trebuchet MS" w:hAnsi="Trebuchet MS" w:cs="Arial"/>
          <w:b/>
          <w:sz w:val="18"/>
          <w:szCs w:val="18"/>
        </w:rPr>
      </w:pPr>
      <w:hyperlink r:id="rId37" w:history="1">
        <w:r w:rsidRPr="00CC2A65">
          <w:rPr>
            <w:rStyle w:val="Hyperlink"/>
            <w:rFonts w:ascii="Trebuchet MS" w:hAnsi="Trebuchet MS" w:cs="Arial"/>
            <w:b/>
            <w:sz w:val="18"/>
            <w:szCs w:val="18"/>
          </w:rPr>
          <w:t>ADOM</w:t>
        </w:r>
      </w:hyperlink>
      <w:r>
        <w:rPr>
          <w:rFonts w:ascii="Trebuchet MS" w:hAnsi="Trebuchet MS" w:cs="Arial"/>
          <w:b/>
          <w:sz w:val="18"/>
          <w:szCs w:val="18"/>
        </w:rPr>
        <w:t xml:space="preserve"> - Alcohol and Drug Outcome Measure</w:t>
      </w:r>
    </w:p>
    <w:p w:rsidR="001047A9" w:rsidRDefault="001047A9" w:rsidP="001047A9">
      <w:pPr>
        <w:rPr>
          <w:rFonts w:ascii="Trebuchet MS" w:hAnsi="Trebuchet MS" w:cs="Arial"/>
          <w:b/>
          <w:color w:val="004289"/>
          <w:sz w:val="32"/>
          <w:szCs w:val="32"/>
        </w:rPr>
        <w:sectPr w:rsidR="001047A9" w:rsidSect="00EA1271">
          <w:type w:val="continuous"/>
          <w:pgSz w:w="16838" w:h="11906" w:orient="landscape"/>
          <w:pgMar w:top="2552" w:right="678" w:bottom="1022" w:left="709" w:header="706" w:footer="706" w:gutter="0"/>
          <w:cols w:space="708"/>
          <w:docGrid w:linePitch="360"/>
        </w:sectPr>
      </w:pPr>
    </w:p>
    <w:p w:rsidR="001047A9" w:rsidRDefault="001047A9" w:rsidP="001047A9">
      <w:pPr>
        <w:tabs>
          <w:tab w:val="left" w:pos="6000"/>
        </w:tabs>
        <w:rPr>
          <w:rFonts w:ascii="Trebuchet MS" w:hAnsi="Trebuchet MS" w:cs="Arial"/>
          <w:b/>
          <w:sz w:val="18"/>
          <w:szCs w:val="18"/>
        </w:rPr>
      </w:pPr>
    </w:p>
    <w:p w:rsidR="001047A9" w:rsidRDefault="001047A9" w:rsidP="001047A9">
      <w:pPr>
        <w:tabs>
          <w:tab w:val="left" w:pos="6000"/>
        </w:tabs>
        <w:rPr>
          <w:rFonts w:ascii="Trebuchet MS" w:hAnsi="Trebuchet MS" w:cs="Arial"/>
          <w:b/>
          <w:sz w:val="18"/>
          <w:szCs w:val="18"/>
        </w:rPr>
      </w:pPr>
    </w:p>
    <w:p w:rsidR="001047A9" w:rsidRDefault="001047A9" w:rsidP="001047A9">
      <w:pPr>
        <w:tabs>
          <w:tab w:val="left" w:pos="6000"/>
        </w:tabs>
        <w:rPr>
          <w:rFonts w:ascii="Trebuchet MS" w:hAnsi="Trebuchet MS" w:cs="Arial"/>
          <w:b/>
          <w:sz w:val="18"/>
          <w:szCs w:val="18"/>
        </w:rPr>
      </w:pPr>
    </w:p>
    <w:p w:rsidR="001047A9" w:rsidRDefault="001047A9" w:rsidP="001047A9">
      <w:pPr>
        <w:tabs>
          <w:tab w:val="left" w:pos="6000"/>
        </w:tabs>
        <w:rPr>
          <w:rFonts w:ascii="Trebuchet MS" w:hAnsi="Trebuchet MS" w:cs="Arial"/>
          <w:b/>
          <w:sz w:val="18"/>
          <w:szCs w:val="18"/>
        </w:rPr>
      </w:pPr>
    </w:p>
    <w:p w:rsidR="001047A9" w:rsidRDefault="001047A9" w:rsidP="001047A9">
      <w:pPr>
        <w:tabs>
          <w:tab w:val="left" w:pos="6000"/>
        </w:tabs>
        <w:rPr>
          <w:rFonts w:ascii="Trebuchet MS" w:hAnsi="Trebuchet MS" w:cs="Arial"/>
          <w:b/>
          <w:sz w:val="18"/>
          <w:szCs w:val="18"/>
        </w:rPr>
      </w:pPr>
    </w:p>
    <w:p w:rsidR="001047A9" w:rsidRDefault="001047A9" w:rsidP="001047A9">
      <w:pPr>
        <w:tabs>
          <w:tab w:val="left" w:pos="6000"/>
        </w:tabs>
        <w:rPr>
          <w:rFonts w:ascii="Trebuchet MS" w:hAnsi="Trebuchet MS" w:cs="Arial"/>
          <w:b/>
          <w:sz w:val="18"/>
          <w:szCs w:val="18"/>
        </w:rPr>
      </w:pPr>
    </w:p>
    <w:p w:rsidR="001047A9" w:rsidRDefault="001047A9" w:rsidP="001047A9">
      <w:pPr>
        <w:tabs>
          <w:tab w:val="left" w:pos="6000"/>
        </w:tabs>
        <w:rPr>
          <w:rFonts w:ascii="Trebuchet MS" w:hAnsi="Trebuchet MS" w:cs="Arial"/>
          <w:b/>
          <w:sz w:val="18"/>
          <w:szCs w:val="18"/>
        </w:rPr>
      </w:pPr>
    </w:p>
    <w:p w:rsidR="001047A9" w:rsidRDefault="001047A9" w:rsidP="001047A9">
      <w:pPr>
        <w:tabs>
          <w:tab w:val="left" w:pos="6000"/>
        </w:tabs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47CD191" wp14:editId="63806471">
                <wp:simplePos x="0" y="0"/>
                <wp:positionH relativeFrom="column">
                  <wp:posOffset>4257675</wp:posOffset>
                </wp:positionH>
                <wp:positionV relativeFrom="paragraph">
                  <wp:posOffset>106045</wp:posOffset>
                </wp:positionV>
                <wp:extent cx="5257800" cy="2957195"/>
                <wp:effectExtent l="50800" t="0" r="76200" b="14605"/>
                <wp:wrapNone/>
                <wp:docPr id="17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2957195"/>
                          <a:chOff x="8054" y="4182"/>
                          <a:chExt cx="8280" cy="4657"/>
                        </a:xfrm>
                      </wpg:grpSpPr>
                      <wps:wsp>
                        <wps:cNvPr id="1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054" y="4182"/>
                            <a:ext cx="8280" cy="46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6"/>
                        <wps:cNvCnPr/>
                        <wps:spPr bwMode="auto">
                          <a:xfrm flipV="1">
                            <a:off x="8207" y="5892"/>
                            <a:ext cx="7920" cy="0"/>
                          </a:xfrm>
                          <a:prstGeom prst="line">
                            <a:avLst/>
                          </a:prstGeom>
                          <a:noFill/>
                          <a:ln w="41275">
                            <a:solidFill>
                              <a:srgbClr val="3366FF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223" y="7539"/>
                            <a:ext cx="6154" cy="1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47A9" w:rsidRPr="00C642EF" w:rsidRDefault="001047A9" w:rsidP="001047A9">
                              <w:pPr>
                                <w:jc w:val="center"/>
                                <w:rPr>
                                  <w:rFonts w:ascii="Trebuchet MS" w:hAnsi="Trebuchet MS"/>
                                  <w:sz w:val="18"/>
                                  <w:szCs w:val="18"/>
                                </w:rPr>
                              </w:pPr>
                              <w:r w:rsidRPr="00F45F6A">
                                <w:rPr>
                                  <w:rFonts w:ascii="Trebuchet MS" w:hAnsi="Trebuchet MS"/>
                                  <w:sz w:val="18"/>
                                  <w:szCs w:val="18"/>
                                </w:rPr>
                                <w:t xml:space="preserve">From: </w:t>
                              </w:r>
                            </w:p>
                            <w:p w:rsidR="001047A9" w:rsidRPr="009E0C93" w:rsidRDefault="001047A9" w:rsidP="001047A9">
                              <w:pPr>
                                <w:rPr>
                                  <w:rFonts w:ascii="Trebuchet MS" w:hAnsi="Trebuchet MS"/>
                                  <w:sz w:val="18"/>
                                  <w:szCs w:val="18"/>
                                </w:rPr>
                              </w:pPr>
                              <w:hyperlink r:id="rId38" w:history="1">
                                <w:r w:rsidRPr="009E0C93">
                                  <w:rPr>
                                    <w:rStyle w:val="Hyperlink"/>
                                    <w:rFonts w:ascii="Trebuchet MS" w:hAnsi="Trebuchet MS"/>
                                    <w:sz w:val="18"/>
                                    <w:szCs w:val="18"/>
                                  </w:rPr>
                                  <w:t>Service Delivery for People with Co-existing Mental Health and Addiction Problems-Integrated Solutions-2010</w:t>
                                </w:r>
                              </w:hyperlink>
                            </w:p>
                            <w:p w:rsidR="001047A9" w:rsidRDefault="001047A9" w:rsidP="001047A9"/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74" y="4404"/>
                            <a:ext cx="6884" cy="10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047A9" w:rsidRDefault="001047A9" w:rsidP="001047A9">
                              <w:pPr>
                                <w:jc w:val="center"/>
                                <w:rPr>
                                  <w:rFonts w:ascii="Trebuchet MS" w:hAnsi="Trebuchet MS"/>
                                  <w:b/>
                                  <w:noProof/>
                                  <w:sz w:val="32"/>
                                  <w:szCs w:val="32"/>
                                </w:rPr>
                              </w:pPr>
                              <w:r w:rsidRPr="007C6F2B">
                                <w:rPr>
                                  <w:rFonts w:ascii="Trebuchet MS" w:hAnsi="Trebuchet MS"/>
                                  <w:b/>
                                  <w:noProof/>
                                  <w:sz w:val="32"/>
                                  <w:szCs w:val="32"/>
                                </w:rPr>
                                <w:t xml:space="preserve">Continuum of service capability </w:t>
                              </w:r>
                            </w:p>
                            <w:p w:rsidR="001047A9" w:rsidRPr="007C6F2B" w:rsidRDefault="001047A9" w:rsidP="001047A9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7C6F2B">
                                <w:rPr>
                                  <w:rFonts w:ascii="Trebuchet MS" w:hAnsi="Trebuchet MS"/>
                                  <w:b/>
                                  <w:noProof/>
                                  <w:sz w:val="32"/>
                                  <w:szCs w:val="32"/>
                                </w:rPr>
                                <w:t>to deliver integrated care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22" name="Group 56"/>
                        <wpg:cNvGrpSpPr>
                          <a:grpSpLocks/>
                        </wpg:cNvGrpSpPr>
                        <wpg:grpSpPr bwMode="auto">
                          <a:xfrm>
                            <a:off x="8410" y="6267"/>
                            <a:ext cx="7502" cy="1398"/>
                            <a:chOff x="8051" y="7890"/>
                            <a:chExt cx="7502" cy="1398"/>
                          </a:xfrm>
                        </wpg:grpSpPr>
                        <wpg:grpSp>
                          <wpg:cNvPr id="23" name="Group 55"/>
                          <wpg:cNvGrpSpPr>
                            <a:grpSpLocks/>
                          </wpg:cNvGrpSpPr>
                          <wpg:grpSpPr bwMode="auto">
                            <a:xfrm>
                              <a:off x="8051" y="7890"/>
                              <a:ext cx="5993" cy="1398"/>
                              <a:chOff x="8051" y="7890"/>
                              <a:chExt cx="5993" cy="1398"/>
                            </a:xfrm>
                          </wpg:grpSpPr>
                          <wpg:grpSp>
                            <wpg:cNvPr id="24" name="Group 54"/>
                            <wpg:cNvGrpSpPr>
                              <a:grpSpLocks/>
                            </wpg:cNvGrpSpPr>
                            <wpg:grpSpPr bwMode="auto">
                              <a:xfrm>
                                <a:off x="8051" y="7892"/>
                                <a:ext cx="4480" cy="1396"/>
                                <a:chOff x="8051" y="7892"/>
                                <a:chExt cx="4480" cy="1396"/>
                              </a:xfrm>
                            </wpg:grpSpPr>
                            <wpg:grpSp>
                              <wpg:cNvPr id="25" name="Group 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51" y="7893"/>
                                  <a:ext cx="2974" cy="1395"/>
                                  <a:chOff x="8051" y="7893"/>
                                  <a:chExt cx="2974" cy="1395"/>
                                </a:xfrm>
                              </wpg:grpSpPr>
                              <wps:wsp>
                                <wps:cNvPr id="26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051" y="7893"/>
                                    <a:ext cx="1470" cy="13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2CDDC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047A9" w:rsidRDefault="001047A9" w:rsidP="001047A9">
                                      <w:pPr>
                                        <w:rPr>
                                          <w:rFonts w:ascii="Trebuchet MS" w:hAnsi="Trebuchet MS"/>
                                        </w:rPr>
                                      </w:pPr>
                                      <w:r w:rsidRPr="003E6AFE">
                                        <w:rPr>
                                          <w:rFonts w:ascii="Trebuchet MS" w:hAnsi="Trebuchet MS"/>
                                        </w:rPr>
                                        <w:t>Addiction/AOD only</w:t>
                                      </w:r>
                                    </w:p>
                                    <w:p w:rsidR="001047A9" w:rsidRDefault="001047A9" w:rsidP="001047A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27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555" y="7895"/>
                                    <a:ext cx="1470" cy="10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2CDDC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047A9" w:rsidRDefault="001047A9" w:rsidP="001047A9">
                                      <w:pPr>
                                        <w:rPr>
                                          <w:rFonts w:ascii="Trebuchet MS" w:hAnsi="Trebuchet MS"/>
                                        </w:rPr>
                                      </w:pPr>
                                      <w:r>
                                        <w:rPr>
                                          <w:rFonts w:ascii="Trebuchet MS" w:hAnsi="Trebuchet MS"/>
                                        </w:rPr>
                                        <w:t>CEP capable</w:t>
                                      </w:r>
                                    </w:p>
                                    <w:p w:rsidR="001047A9" w:rsidRDefault="001047A9" w:rsidP="001047A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</wpg:grpSp>
                            <wps:wsp>
                              <wps:cNvPr id="2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061" y="7892"/>
                                  <a:ext cx="1470" cy="1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2CDDC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047A9" w:rsidRDefault="001047A9" w:rsidP="001047A9">
                                    <w:pPr>
                                      <w:rPr>
                                        <w:rFonts w:ascii="Trebuchet MS" w:hAnsi="Trebuchet MS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</w:rPr>
                                      <w:t>CEP enhanced</w:t>
                                    </w:r>
                                  </w:p>
                                  <w:p w:rsidR="001047A9" w:rsidRDefault="001047A9" w:rsidP="001047A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grpSp>
                          <wps:wsp>
                            <wps:cNvPr id="2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574" y="7890"/>
                                <a:ext cx="1470" cy="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CDD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47A9" w:rsidRDefault="001047A9" w:rsidP="001047A9">
                                  <w:pPr>
                                    <w:rPr>
                                      <w:rFonts w:ascii="Trebuchet MS" w:hAnsi="Trebuchet MS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</w:rPr>
                                    <w:t>CEP capable</w:t>
                                  </w:r>
                                </w:p>
                                <w:p w:rsidR="001047A9" w:rsidRDefault="001047A9" w:rsidP="001047A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wpg:grpSp>
                        <wps:wsp>
                          <wps:cNvPr id="3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83" y="7891"/>
                              <a:ext cx="1470" cy="1119"/>
                            </a:xfrm>
                            <a:prstGeom prst="rect">
                              <a:avLst/>
                            </a:prstGeom>
                            <a:solidFill>
                              <a:srgbClr val="92CDD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47A9" w:rsidRDefault="001047A9" w:rsidP="001047A9">
                                <w:r>
                                  <w:rPr>
                                    <w:rFonts w:ascii="Trebuchet MS" w:hAnsi="Trebuchet MS"/>
                                  </w:rPr>
                                  <w:t>Mental Health only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7" style="position:absolute;margin-left:335.25pt;margin-top:8.35pt;width:414pt;height:232.85pt;z-index:251661312" coordorigin="8054,4182" coordsize="8280,46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">
                <v:rect id="Rectangle 10" o:spid="_x0000_s1028" style="position:absolute;left:8054;top:4182;width:8280;height:465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i+ZOxAAA&#10;ANsAAAAPAAAAZHJzL2Rvd25yZXYueG1sRI9Pi8JADMXvwn6HIQteZJ2uun/oOooogh51Zddj6MS2&#10;2MnUzqj125uD4O2FvPzy3njaukpdqAmlZwPv/QQUceZtybmB3e/y7RtUiMgWK89k4EYBppOXzhhT&#10;66+8ocs25kogHFI0UMRYp1qHrCCHoe9rYtkdfOMwytjk2jZ4Fbir9CBJPrXDkuVDgTXNC8qO27MT&#10;ynF3Sg6j3n4x/Nv7fz9cZ6uvD2O6r+3sB1SkNj7Nj+uVlfgSVrqIAD2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YvmTsQAAADbAAAADwAAAAAAAAAAAAAAAACXAgAAZHJzL2Rv&#10;d25yZXYueG1sUEsFBgAAAAAEAAQA9QAAAIgDAAAAAA==&#10;" strokecolor="#006" strokeweight="2pt"/>
                <v:line id="Line 6" o:spid="_x0000_s1029" style="position:absolute;flip:y;visibility:visible;mso-wrap-style:square" from="8207,5892" to="16127,589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W2xLMAAAADbAAAADwAAAGRycy9kb3ducmV2LnhtbERPTWvCQBC9F/wPywi91U1akSa6EakI&#10;8VRMxfOQHbPB7GzMrpr++26h0Ns83ues1qPtxJ0G3zpWkM4SEMS10y03Co5fu5d3ED4ga+wck4Jv&#10;8rAuJk8rzLV78IHuVWhEDGGfowITQp9L6WtDFv3M9cSRO7vBYohwaKQe8BHDbSdfk2QhLbYcGwz2&#10;9GGovlQ3q6BKT1dtsj1Xn5i9zbfbY1nWiVLP03GzBBFoDP/iP3ep4/wMfn+JB8jiB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N1tsSzAAAAA2wAAAA8AAAAAAAAAAAAAAAAA&#10;oQIAAGRycy9kb3ducmV2LnhtbFBLBQYAAAAABAAEAPkAAACOAwAAAAA=&#10;" strokecolor="#36f" strokeweight="3.25pt">
                  <v:stroke startarrow="block" endarrow="block"/>
                </v:line>
                <v:shape id="_x0000_s1030" type="#_x0000_t202" style="position:absolute;left:9223;top:7539;width:6154;height:11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4q92wQAA&#10;ANsAAAAPAAAAZHJzL2Rvd25yZXYueG1sRE9Na8JAEL0X/A/LCN7qRg8SUlcpVlEpFhr1Ps2OSWh2&#10;NmRXTfvrOwehx8f7ni9716gbdaH2bGAyTkARF97WXBo4HTfPKagQkS02nsnADwVYLgZPc8ysv/Mn&#10;3fJYKgnhkKGBKsY20zoUFTkMY98SC3fxncMosCu17fAu4a7R0ySZaYc1S0OFLa0qKr7zqzMwPWDc&#10;55ftdpa+f/2eVm8f6fp8NWY07F9fQEXq47/44d5Z8cl6+SI/QC/+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uKvdsEAAADbAAAADwAAAAAAAAAAAAAAAACXAgAAZHJzL2Rvd25y&#10;ZXYueG1sUEsFBgAAAAAEAAQA9QAAAIUDAAAAAA==&#10;" strokecolor="white">
                  <v:textbox style="mso-fit-shape-to-text:t">
                    <w:txbxContent>
                      <w:p w:rsidR="001047A9" w:rsidRPr="00C642EF" w:rsidRDefault="001047A9" w:rsidP="001047A9">
                        <w:pPr>
                          <w:jc w:val="center"/>
                          <w:rPr>
                            <w:rFonts w:ascii="Trebuchet MS" w:hAnsi="Trebuchet MS"/>
                            <w:sz w:val="18"/>
                            <w:szCs w:val="18"/>
                          </w:rPr>
                        </w:pPr>
                        <w:r w:rsidRPr="00F45F6A">
                          <w:rPr>
                            <w:rFonts w:ascii="Trebuchet MS" w:hAnsi="Trebuchet MS"/>
                            <w:sz w:val="18"/>
                            <w:szCs w:val="18"/>
                          </w:rPr>
                          <w:t xml:space="preserve">From: </w:t>
                        </w:r>
                      </w:p>
                      <w:p w:rsidR="001047A9" w:rsidRPr="009E0C93" w:rsidRDefault="001047A9" w:rsidP="001047A9">
                        <w:pPr>
                          <w:rPr>
                            <w:rFonts w:ascii="Trebuchet MS" w:hAnsi="Trebuchet MS"/>
                            <w:sz w:val="18"/>
                            <w:szCs w:val="18"/>
                          </w:rPr>
                        </w:pPr>
                        <w:hyperlink r:id="rId39" w:history="1">
                          <w:r w:rsidRPr="009E0C93">
                            <w:rPr>
                              <w:rStyle w:val="Hyperlink"/>
                              <w:rFonts w:ascii="Trebuchet MS" w:hAnsi="Trebuchet MS"/>
                              <w:sz w:val="18"/>
                              <w:szCs w:val="18"/>
                            </w:rPr>
                            <w:t>Service Delivery for People with Co-existing Mental Health and Addiction Problems-Integrated Solutions-2010</w:t>
                          </w:r>
                        </w:hyperlink>
                      </w:p>
                      <w:p w:rsidR="001047A9" w:rsidRDefault="001047A9" w:rsidP="001047A9"/>
                    </w:txbxContent>
                  </v:textbox>
                </v:shape>
                <v:shape id="_x0000_s1031" type="#_x0000_t202" style="position:absolute;left:8674;top:4404;width:6884;height:101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o5pPxQAA&#10;ANsAAAAPAAAAZHJzL2Rvd25yZXYueG1sRI9Ba8JAFITvQv/D8gq96SZCxURXKQWLFA9q68HbI/tM&#10;QrNvY3ZNUn+9Kwgeh5n5hpkve1OJlhpXWlYQjyIQxJnVJecKfn9WwykI55E1VpZJwT85WC5eBnNM&#10;te14R+3e5yJA2KWooPC+TqV0WUEG3cjWxME72cagD7LJpW6wC3BTyXEUTaTBksNCgTV9FpT97S9G&#10;QXL+eu8STOxxev2223izOpftQam31/5jBsJT75/hR3utFYxjuH8JP0Aub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Gjmk/FAAAA2wAAAA8AAAAAAAAAAAAAAAAAlwIAAGRycy9k&#10;b3ducmV2LnhtbFBLBQYAAAAABAAEAPUAAACJAwAAAAA=&#10;" filled="f" strokecolor="white">
                  <v:textbox style="mso-fit-shape-to-text:t">
                    <w:txbxContent>
                      <w:p w:rsidR="001047A9" w:rsidRDefault="001047A9" w:rsidP="001047A9">
                        <w:pPr>
                          <w:jc w:val="center"/>
                          <w:rPr>
                            <w:rFonts w:ascii="Trebuchet MS" w:hAnsi="Trebuchet MS"/>
                            <w:b/>
                            <w:noProof/>
                            <w:sz w:val="32"/>
                            <w:szCs w:val="32"/>
                          </w:rPr>
                        </w:pPr>
                        <w:r w:rsidRPr="007C6F2B">
                          <w:rPr>
                            <w:rFonts w:ascii="Trebuchet MS" w:hAnsi="Trebuchet MS"/>
                            <w:b/>
                            <w:noProof/>
                            <w:sz w:val="32"/>
                            <w:szCs w:val="32"/>
                          </w:rPr>
                          <w:t xml:space="preserve">Continuum of service capability </w:t>
                        </w:r>
                      </w:p>
                      <w:p w:rsidR="001047A9" w:rsidRPr="007C6F2B" w:rsidRDefault="001047A9" w:rsidP="001047A9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7C6F2B">
                          <w:rPr>
                            <w:rFonts w:ascii="Trebuchet MS" w:hAnsi="Trebuchet MS"/>
                            <w:b/>
                            <w:noProof/>
                            <w:sz w:val="32"/>
                            <w:szCs w:val="32"/>
                          </w:rPr>
                          <w:t>to deliver integrated care</w:t>
                        </w:r>
                      </w:p>
                    </w:txbxContent>
                  </v:textbox>
                </v:shape>
                <v:group id="Group 56" o:spid="_x0000_s1032" style="position:absolute;left:8410;top:6267;width:7502;height:1398" coordorigin="8051,7890" coordsize="7502,139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zPM0vDAAAA2wAAAA8A&#10;AAAAAAAAAAAAAAAAqQIAAGRycy9kb3ducmV2LnhtbFBLBQYAAAAABAAEAPoAAACZAwAAAAA=&#10;">
                  <v:group id="Group 55" o:spid="_x0000_s1033" style="position:absolute;left:8051;top:7890;width:5993;height:1398" coordorigin="8051,7890" coordsize="5993,139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g5bQxAAAANsAAAAPAAAAZHJzL2Rvd25yZXYueG1sRI9Bi8IwFITvgv8hPMGb&#10;plUU6RpFZFc8yIJ1Ydnbo3m2xealNLGt/94sCB6HmfmGWW97U4mWGldaVhBPIxDEmdUl5wp+Ll+T&#10;FQjnkTVWlknBgxxsN8PBGhNtOz5Tm/pcBAi7BBUU3teJlC4ryKCb2po4eFfbGPRBNrnUDXYBbio5&#10;i6KlNFhyWCiwpn1B2S29GwWHDrvdPP5sT7fr/vF3WXz/nmJSajzqdx8gPPX+HX61j1rBbA7/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Tg5bQxAAAANsAAAAP&#10;AAAAAAAAAAAAAAAAAKkCAABkcnMvZG93bnJldi54bWxQSwUGAAAAAAQABAD6AAAAmgMAAAAA&#10;">
                    <v:group id="Group 54" o:spid="_x0000_s1034" style="position:absolute;left:8051;top:7892;width:4480;height:1396" coordorigin="8051,7892" coordsize="4480,139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ag6k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z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cag6kxAAAANsAAAAP&#10;AAAAAAAAAAAAAAAAAKkCAABkcnMvZG93bnJldi54bWxQSwUGAAAAAAQABAD6AAAAmgMAAAAA&#10;">
                      <v:group id="Group 53" o:spid="_x0000_s1035" style="position:absolute;left:8051;top:7893;width:2974;height:1395" coordorigin="8051,7893" coordsize="2974,139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zJqs/xQAAANs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mZzeHwJ&#10;P0Cuf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yarP8UAAADbAAAA&#10;DwAAAAAAAAAAAAAAAACpAgAAZHJzL2Rvd25yZXYueG1sUEsFBgAAAAAEAAQA+gAAAJsDAAAAAA==&#10;">
                        <v:shape id="_x0000_s1036" type="#_x0000_t202" style="position:absolute;left:8051;top:7893;width:1470;height:13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bE4wwwAA&#10;ANsAAAAPAAAAZHJzL2Rvd25yZXYueG1sRI/BasMwEETvhfyD2EBujZxATHEim+AQKC09JO0HLNbG&#10;NrZWRlJiu19fFQo9DjPzhjkUk+nFg5xvLSvYrBMQxJXVLdcKvj7Pzy8gfEDW2FsmBTN5KPLF0wEz&#10;bUe+0OMaahEh7DNU0IQwZFL6qiGDfm0H4ujdrDMYonS11A7HCDe93CZJKg22HBcaHKhsqOqud6Pg&#10;rceuNrdSn07v8/jx7fBy36FSq+V03IMINIX/8F/7VSvYpvD7Jf4Amf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CbE4wwwAAANsAAAAPAAAAAAAAAAAAAAAAAJcCAABkcnMvZG93&#10;bnJldi54bWxQSwUGAAAAAAQABAD1AAAAhwMAAAAA&#10;" fillcolor="#92cddc">
                          <v:textbox style="mso-fit-shape-to-text:t">
                            <w:txbxContent>
                              <w:p w:rsidR="001047A9" w:rsidRDefault="001047A9" w:rsidP="001047A9">
                                <w:pPr>
                                  <w:rPr>
                                    <w:rFonts w:ascii="Trebuchet MS" w:hAnsi="Trebuchet MS"/>
                                  </w:rPr>
                                </w:pPr>
                                <w:r w:rsidRPr="003E6AFE">
                                  <w:rPr>
                                    <w:rFonts w:ascii="Trebuchet MS" w:hAnsi="Trebuchet MS"/>
                                  </w:rPr>
                                  <w:t>Addiction/AOD only</w:t>
                                </w:r>
                              </w:p>
                              <w:p w:rsidR="001047A9" w:rsidRDefault="001047A9" w:rsidP="001047A9"/>
                            </w:txbxContent>
                          </v:textbox>
                        </v:shape>
                        <v:shape id="_x0000_s1037" type="#_x0000_t202" style="position:absolute;left:9555;top:7895;width:1470;height:10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IOurwQAA&#10;ANsAAAAPAAAAZHJzL2Rvd25yZXYueG1sRI/disIwFITvF3yHcATv1lRBV6pRRBFE8cKfBzg0x7bY&#10;nJQk2urTG0HYy2FmvmFmi9ZU4kHOl5YVDPoJCOLM6pJzBZfz5ncCwgdkjZVlUvAkD4t552eGqbYN&#10;H+lxCrmIEPYpKihCqFMpfVaQQd+3NXH0rtYZDFG6XGqHTYSbSg6TZCwNlhwXCqxpVVB2O92Ngl2F&#10;t9xcV3q93j+bw8vh8T5CpXrddjkFEagN/+Fve6sVDP/g8yX+ADl/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SDrq8EAAADbAAAADwAAAAAAAAAAAAAAAACXAgAAZHJzL2Rvd25y&#10;ZXYueG1sUEsFBgAAAAAEAAQA9QAAAIUDAAAAAA==&#10;" fillcolor="#92cddc">
                          <v:textbox style="mso-fit-shape-to-text:t">
                            <w:txbxContent>
                              <w:p w:rsidR="001047A9" w:rsidRDefault="001047A9" w:rsidP="001047A9">
                                <w:pPr>
                                  <w:rPr>
                                    <w:rFonts w:ascii="Trebuchet MS" w:hAnsi="Trebuchet MS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</w:rPr>
                                  <w:t>CEP capable</w:t>
                                </w:r>
                              </w:p>
                              <w:p w:rsidR="001047A9" w:rsidRDefault="001047A9" w:rsidP="001047A9"/>
                            </w:txbxContent>
                          </v:textbox>
                        </v:shape>
                      </v:group>
                      <v:shape id="_x0000_s1038" type="#_x0000_t202" style="position:absolute;left:11061;top:7892;width:1470;height:10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v3/ZvAAA&#10;ANsAAAAPAAAAZHJzL2Rvd25yZXYueG1sRE9LCsIwEN0L3iGM4E5TBUWqUUQRRHHh5wBDM7bFZlKS&#10;aKunNwvB5eP9F6vWVOJFzpeWFYyGCQjizOqScwW3624wA+EDssbKMil4k4fVsttZYKptw2d6XUIu&#10;Ygj7FBUUIdSplD4ryKAf2po4cnfrDIYIXS61wyaGm0qOk2QqDZYcGwqsaVNQ9rg8jYJDhY/c3Dd6&#10;uz2+m9PH4fk5QaX6vXY9BxGoDX/xz73XCsZxbPwSf4BcfgE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By/f9m8AAAA2wAAAA8AAAAAAAAAAAAAAAAAlwIAAGRycy9kb3ducmV2Lnht&#10;bFBLBQYAAAAABAAEAPUAAACAAwAAAAA=&#10;" fillcolor="#92cddc">
                        <v:textbox style="mso-fit-shape-to-text:t">
                          <w:txbxContent>
                            <w:p w:rsidR="001047A9" w:rsidRDefault="001047A9" w:rsidP="001047A9">
                              <w:pPr>
                                <w:rPr>
                                  <w:rFonts w:ascii="Trebuchet MS" w:hAnsi="Trebuchet MS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</w:rPr>
                                <w:t>CEP enhanced</w:t>
                              </w:r>
                            </w:p>
                            <w:p w:rsidR="001047A9" w:rsidRDefault="001047A9" w:rsidP="001047A9"/>
                          </w:txbxContent>
                        </v:textbox>
                      </v:shape>
                    </v:group>
                    <v:shape id="_x0000_s1039" type="#_x0000_t202" style="position:absolute;left:12574;top:7890;width:1470;height:10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89pCwQAA&#10;ANsAAAAPAAAAZHJzL2Rvd25yZXYueG1sRI/disIwFITvF3yHcATv1lRBWatRRBFE8cKfBzg0x7bY&#10;nJQk2urTG0HYy2FmvmFmi9ZU4kHOl5YVDPoJCOLM6pJzBZfz5vcPhA/IGivLpOBJHhbzzs8MU20b&#10;PtLjFHIRIexTVFCEUKdS+qwgg75va+LoXa0zGKJ0udQOmwg3lRwmyVgaLDkuFFjTqqDsdrobBbsK&#10;b7m5rvR6vX82h5fD432ESvW67XIKIlAb/sPf9lYrGE7g8yX+ADl/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/PaQsEAAADbAAAADwAAAAAAAAAAAAAAAACXAgAAZHJzL2Rvd25y&#10;ZXYueG1sUEsFBgAAAAAEAAQA9QAAAIUDAAAAAA==&#10;" fillcolor="#92cddc">
                      <v:textbox style="mso-fit-shape-to-text:t">
                        <w:txbxContent>
                          <w:p w:rsidR="001047A9" w:rsidRDefault="001047A9" w:rsidP="001047A9">
                            <w:p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CEP capable</w:t>
                            </w:r>
                          </w:p>
                          <w:p w:rsidR="001047A9" w:rsidRDefault="001047A9" w:rsidP="001047A9"/>
                        </w:txbxContent>
                      </v:textbox>
                    </v:shape>
                  </v:group>
                  <v:shape id="_x0000_s1040" type="#_x0000_t202" style="position:absolute;left:14083;top:7891;width:1470;height:111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EOUCwAAA&#10;ANsAAAAPAAAAZHJzL2Rvd25yZXYueG1sRE/dasIwFL4f+A7hCLubqQ5FOqOIIoyJF617gENzbIvN&#10;SUnSvz39cjHY5cf3vzuMphE9OV9bVrBcJCCIC6trLhV83y9vWxA+IGtsLJOCiTwc9rOXHabaDpxR&#10;n4dSxBD2KSqoQmhTKX1RkUG/sC1x5B7WGQwRulJqh0MMN41cJclGGqw5NlTY0qmi4pl3RsFXg8/S&#10;PE76fL5Ow+3HYdatUanX+Xj8ABFoDP/iP/enVvAe18cv8QfI/S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nEOUCwAAAANsAAAAPAAAAAAAAAAAAAAAAAJcCAABkcnMvZG93bnJl&#10;di54bWxQSwUGAAAAAAQABAD1AAAAhAMAAAAA&#10;" fillcolor="#92cddc">
                    <v:textbox style="mso-fit-shape-to-text:t">
                      <w:txbxContent>
                        <w:p w:rsidR="001047A9" w:rsidRDefault="001047A9" w:rsidP="001047A9">
                          <w:r>
                            <w:rPr>
                              <w:rFonts w:ascii="Trebuchet MS" w:hAnsi="Trebuchet MS"/>
                            </w:rPr>
                            <w:t>Mental Health only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rebuchet MS" w:hAnsi="Trebuchet M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FD9F8B7" wp14:editId="58274D9C">
                <wp:simplePos x="0" y="0"/>
                <wp:positionH relativeFrom="column">
                  <wp:posOffset>186690</wp:posOffset>
                </wp:positionH>
                <wp:positionV relativeFrom="paragraph">
                  <wp:posOffset>106045</wp:posOffset>
                </wp:positionV>
                <wp:extent cx="3867150" cy="3640455"/>
                <wp:effectExtent l="8890" t="17145" r="10160" b="0"/>
                <wp:wrapNone/>
                <wp:docPr id="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7150" cy="3640455"/>
                          <a:chOff x="1260" y="5917"/>
                          <a:chExt cx="6090" cy="5733"/>
                        </a:xfrm>
                      </wpg:grpSpPr>
                      <wpg:grpSp>
                        <wpg:cNvPr id="2" name="Group 39"/>
                        <wpg:cNvGrpSpPr>
                          <a:grpSpLocks/>
                        </wpg:cNvGrpSpPr>
                        <wpg:grpSpPr bwMode="auto">
                          <a:xfrm>
                            <a:off x="1461" y="6037"/>
                            <a:ext cx="5488" cy="5613"/>
                            <a:chOff x="1461" y="6037"/>
                            <a:chExt cx="5488" cy="5613"/>
                          </a:xfrm>
                        </wpg:grpSpPr>
                        <wps:wsp>
                          <wps:cNvPr id="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61" y="9987"/>
                              <a:ext cx="3813" cy="16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047A9" w:rsidRPr="00271ED7" w:rsidRDefault="001047A9" w:rsidP="001047A9">
                                <w:pPr>
                                  <w:rPr>
                                    <w:rFonts w:ascii="Trebuchet MS" w:hAnsi="Trebuchet MS"/>
                                    <w:sz w:val="16"/>
                                  </w:rPr>
                                </w:pPr>
                                <w:r w:rsidRPr="00271ED7">
                                  <w:rPr>
                                    <w:rFonts w:ascii="Trebuchet MS" w:hAnsi="Trebuchet MS"/>
                                    <w:sz w:val="16"/>
                                  </w:rPr>
                                  <w:t>With thanks to Counties Manukau DHB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8" y="6037"/>
                              <a:ext cx="3482" cy="12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047A9" w:rsidRPr="0055507A" w:rsidRDefault="001047A9" w:rsidP="001047A9">
                                <w:pPr>
                                  <w:rPr>
                                    <w:rFonts w:ascii="Trebuchet MS" w:hAnsi="Trebuchet MS"/>
                                    <w:sz w:val="32"/>
                                  </w:rPr>
                                </w:pPr>
                                <w:r w:rsidRPr="0055507A">
                                  <w:rPr>
                                    <w:rFonts w:ascii="Trebuchet MS" w:hAnsi="Trebuchet MS"/>
                                    <w:sz w:val="32"/>
                                  </w:rPr>
                                  <w:t>Quadrants of Care</w:t>
                                </w:r>
                              </w:p>
                              <w:p w:rsidR="001047A9" w:rsidRPr="0055507A" w:rsidRDefault="001047A9" w:rsidP="001047A9">
                                <w:pPr>
                                  <w:rPr>
                                    <w:sz w:val="1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5" y="6640"/>
                              <a:ext cx="1831" cy="1077"/>
                            </a:xfrm>
                            <a:prstGeom prst="rect">
                              <a:avLst/>
                            </a:prstGeom>
                            <a:solidFill>
                              <a:srgbClr val="FF9900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047A9" w:rsidRPr="0055507A" w:rsidRDefault="001047A9" w:rsidP="001047A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10"/>
                                  </w:rPr>
                                </w:pPr>
                              </w:p>
                              <w:p w:rsidR="001047A9" w:rsidRPr="0055507A" w:rsidRDefault="001047A9" w:rsidP="001047A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0000"/>
                                    <w:sz w:val="16"/>
                                    <w:szCs w:val="36"/>
                                  </w:rPr>
                                </w:pPr>
                                <w:r w:rsidRPr="0055507A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0000"/>
                                    <w:sz w:val="16"/>
                                    <w:szCs w:val="36"/>
                                  </w:rPr>
                                  <w:t>2. Low Psych</w:t>
                                </w:r>
                              </w:p>
                              <w:p w:rsidR="001047A9" w:rsidRPr="0055507A" w:rsidRDefault="001047A9" w:rsidP="001047A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0000"/>
                                    <w:sz w:val="16"/>
                                    <w:szCs w:val="36"/>
                                  </w:rPr>
                                </w:pPr>
                                <w:r w:rsidRPr="0055507A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0000"/>
                                    <w:sz w:val="16"/>
                                    <w:szCs w:val="36"/>
                                  </w:rPr>
                                  <w:t>High Substance</w:t>
                                </w:r>
                              </w:p>
                              <w:p w:rsidR="001047A9" w:rsidRPr="0055507A" w:rsidRDefault="001047A9" w:rsidP="001047A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cs="Arial"/>
                                    <w:color w:val="000000"/>
                                    <w:sz w:val="16"/>
                                    <w:szCs w:val="36"/>
                                  </w:rPr>
                                </w:pPr>
                                <w:r w:rsidRPr="0055507A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0000"/>
                                    <w:sz w:val="16"/>
                                    <w:szCs w:val="36"/>
                                  </w:rPr>
                                  <w:t>(CADS/NGO)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9" y="6640"/>
                              <a:ext cx="1770" cy="1077"/>
                            </a:xfrm>
                            <a:prstGeom prst="rect">
                              <a:avLst/>
                            </a:prstGeom>
                            <a:solidFill>
                              <a:srgbClr val="99CC00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047A9" w:rsidRPr="0055507A" w:rsidRDefault="001047A9" w:rsidP="001047A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0000"/>
                                    <w:sz w:val="16"/>
                                    <w:szCs w:val="36"/>
                                  </w:rPr>
                                </w:pPr>
                                <w:r w:rsidRPr="0055507A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0000"/>
                                    <w:sz w:val="16"/>
                                    <w:szCs w:val="36"/>
                                  </w:rPr>
                                  <w:t>3. High Psych</w:t>
                                </w:r>
                              </w:p>
                              <w:p w:rsidR="001047A9" w:rsidRPr="0055507A" w:rsidRDefault="001047A9" w:rsidP="001047A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0000"/>
                                    <w:sz w:val="16"/>
                                    <w:szCs w:val="36"/>
                                  </w:rPr>
                                </w:pPr>
                                <w:r w:rsidRPr="0055507A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0000"/>
                                    <w:sz w:val="16"/>
                                    <w:szCs w:val="36"/>
                                  </w:rPr>
                                  <w:t>High Substance</w:t>
                                </w:r>
                              </w:p>
                              <w:p w:rsidR="001047A9" w:rsidRPr="0055507A" w:rsidRDefault="001047A9" w:rsidP="001047A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cs="Arial"/>
                                    <w:color w:val="000000"/>
                                    <w:sz w:val="16"/>
                                    <w:szCs w:val="36"/>
                                  </w:rPr>
                                </w:pPr>
                                <w:r w:rsidRPr="0055507A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0000"/>
                                    <w:sz w:val="16"/>
                                    <w:szCs w:val="36"/>
                                  </w:rPr>
                                  <w:t>(CEP/Youth Specialty)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3" y="7893"/>
                              <a:ext cx="1832" cy="1028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047A9" w:rsidRPr="00271ED7" w:rsidRDefault="001047A9" w:rsidP="001047A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271ED7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1. Low Psych</w:t>
                                </w:r>
                              </w:p>
                              <w:p w:rsidR="001047A9" w:rsidRPr="00271ED7" w:rsidRDefault="001047A9" w:rsidP="001047A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271ED7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Low Substance</w:t>
                                </w:r>
                              </w:p>
                              <w:p w:rsidR="001047A9" w:rsidRPr="00271ED7" w:rsidRDefault="001047A9" w:rsidP="001047A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271ED7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(Primary Health)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9" y="7893"/>
                              <a:ext cx="1770" cy="1026"/>
                            </a:xfrm>
                            <a:prstGeom prst="rect">
                              <a:avLst/>
                            </a:prstGeom>
                            <a:solidFill>
                              <a:srgbClr val="00CC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047A9" w:rsidRPr="00271ED7" w:rsidRDefault="001047A9" w:rsidP="001047A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0000"/>
                                    <w:sz w:val="16"/>
                                    <w:szCs w:val="36"/>
                                  </w:rPr>
                                </w:pPr>
                                <w:r w:rsidRPr="00271ED7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0000"/>
                                    <w:sz w:val="16"/>
                                    <w:szCs w:val="36"/>
                                  </w:rPr>
                                  <w:t>4. High Psych</w:t>
                                </w:r>
                              </w:p>
                              <w:p w:rsidR="001047A9" w:rsidRPr="00271ED7" w:rsidRDefault="001047A9" w:rsidP="001047A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0000"/>
                                    <w:sz w:val="16"/>
                                    <w:szCs w:val="36"/>
                                  </w:rPr>
                                </w:pPr>
                                <w:r w:rsidRPr="00271ED7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0000"/>
                                    <w:sz w:val="16"/>
                                    <w:szCs w:val="36"/>
                                  </w:rPr>
                                  <w:t>Low Substance</w:t>
                                </w:r>
                              </w:p>
                              <w:p w:rsidR="001047A9" w:rsidRPr="00271ED7" w:rsidRDefault="001047A9" w:rsidP="001047A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cs="Arial"/>
                                    <w:color w:val="000000"/>
                                    <w:sz w:val="16"/>
                                    <w:szCs w:val="36"/>
                                  </w:rPr>
                                </w:pPr>
                                <w:r w:rsidRPr="00271ED7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0000"/>
                                    <w:sz w:val="16"/>
                                    <w:szCs w:val="36"/>
                                  </w:rPr>
                                  <w:t>(MHS/CAMHS)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9" y="6652"/>
                              <a:ext cx="1069" cy="652"/>
                            </a:xfrm>
                            <a:prstGeom prst="rect">
                              <a:avLst/>
                            </a:prstGeom>
                            <a:solidFill>
                              <a:srgbClr val="FF0066">
                                <a:alpha val="70000"/>
                              </a:srgbClr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47A9" w:rsidRPr="00271ED7" w:rsidRDefault="001047A9" w:rsidP="001047A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0000"/>
                                    <w:sz w:val="16"/>
                                    <w:szCs w:val="28"/>
                                  </w:rPr>
                                </w:pPr>
                                <w:r w:rsidRPr="00271ED7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0000"/>
                                    <w:sz w:val="16"/>
                                    <w:szCs w:val="28"/>
                                  </w:rPr>
                                  <w:t xml:space="preserve">High </w:t>
                                </w:r>
                              </w:p>
                              <w:p w:rsidR="001047A9" w:rsidRPr="00271ED7" w:rsidRDefault="001047A9" w:rsidP="001047A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cs="Arial"/>
                                    <w:color w:val="000000"/>
                                    <w:sz w:val="16"/>
                                    <w:szCs w:val="28"/>
                                  </w:rPr>
                                </w:pPr>
                                <w:r w:rsidRPr="00271ED7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0000"/>
                                    <w:sz w:val="16"/>
                                    <w:szCs w:val="28"/>
                                  </w:rPr>
                                  <w:t>Severity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29" y="7364"/>
                              <a:ext cx="884" cy="1617"/>
                            </a:xfrm>
                            <a:prstGeom prst="upArrow">
                              <a:avLst>
                                <a:gd name="adj1" fmla="val 69676"/>
                                <a:gd name="adj2" fmla="val 45730"/>
                              </a:avLst>
                            </a:prstGeom>
                            <a:solidFill>
                              <a:srgbClr val="FF0066">
                                <a:alpha val="45000"/>
                              </a:srgbClr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047A9" w:rsidRPr="00271ED7" w:rsidRDefault="001047A9" w:rsidP="001047A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Tahoma" w:hAnsi="Tahoma" w:cs="Tahoma"/>
                                    <w:b/>
                                    <w:bCs/>
                                    <w:iCs/>
                                    <w:color w:val="000000"/>
                                    <w:sz w:val="10"/>
                                    <w:szCs w:val="22"/>
                                  </w:rPr>
                                </w:pPr>
                                <w:r w:rsidRPr="00271ED7">
                                  <w:rPr>
                                    <w:rFonts w:ascii="Tahoma" w:hAnsi="Tahoma" w:cs="Tahoma"/>
                                    <w:b/>
                                    <w:bCs/>
                                    <w:iCs/>
                                    <w:color w:val="000000"/>
                                    <w:sz w:val="14"/>
                                    <w:szCs w:val="28"/>
                                  </w:rPr>
                                  <w:t>Substance Use Disorder</w:t>
                                </w:r>
                                <w:r w:rsidRPr="00271ED7">
                                  <w:rPr>
                                    <w:rFonts w:ascii="Tahoma" w:hAnsi="Tahoma" w:cs="Tahoma"/>
                                    <w:b/>
                                    <w:bCs/>
                                    <w:iCs/>
                                    <w:color w:val="000000"/>
                                    <w:sz w:val="10"/>
                                    <w:szCs w:val="22"/>
                                  </w:rPr>
                                  <w:t xml:space="preserve">   </w:t>
                                </w:r>
                              </w:p>
                              <w:p w:rsidR="001047A9" w:rsidRPr="00271ED7" w:rsidRDefault="001047A9" w:rsidP="001047A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b/>
                                    <w:bCs/>
                                    <w:iCs/>
                                    <w:color w:val="000000"/>
                                    <w:sz w:val="12"/>
                                  </w:rPr>
                                </w:pPr>
                              </w:p>
                              <w:p w:rsidR="001047A9" w:rsidRPr="00271ED7" w:rsidRDefault="001047A9" w:rsidP="001047A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cs="Arial"/>
                                    <w:color w:val="000000"/>
                                    <w:sz w:val="18"/>
                                    <w:szCs w:val="36"/>
                                  </w:rPr>
                                </w:pPr>
                                <w:r w:rsidRPr="00271ED7">
                                  <w:rPr>
                                    <w:color w:val="000000"/>
                                    <w:sz w:val="1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9" y="9055"/>
                              <a:ext cx="1069" cy="636"/>
                            </a:xfrm>
                            <a:prstGeom prst="rect">
                              <a:avLst/>
                            </a:prstGeom>
                            <a:solidFill>
                              <a:srgbClr val="FF0066">
                                <a:alpha val="20000"/>
                              </a:srgbClr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047A9" w:rsidRPr="00271ED7" w:rsidRDefault="001047A9" w:rsidP="001047A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0000"/>
                                    <w:sz w:val="16"/>
                                    <w:szCs w:val="28"/>
                                  </w:rPr>
                                </w:pPr>
                                <w:r w:rsidRPr="00271ED7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0000"/>
                                    <w:sz w:val="16"/>
                                    <w:szCs w:val="28"/>
                                  </w:rPr>
                                  <w:t>Low</w:t>
                                </w:r>
                              </w:p>
                              <w:p w:rsidR="001047A9" w:rsidRPr="00271ED7" w:rsidRDefault="001047A9" w:rsidP="001047A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cs="Arial"/>
                                    <w:color w:val="000000"/>
                                    <w:sz w:val="16"/>
                                    <w:szCs w:val="28"/>
                                  </w:rPr>
                                </w:pPr>
                                <w:r w:rsidRPr="00271ED7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0000"/>
                                    <w:sz w:val="16"/>
                                    <w:szCs w:val="28"/>
                                  </w:rPr>
                                  <w:t>Severity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80" y="9055"/>
                              <a:ext cx="1069" cy="636"/>
                            </a:xfrm>
                            <a:prstGeom prst="rect">
                              <a:avLst/>
                            </a:prstGeom>
                            <a:solidFill>
                              <a:srgbClr val="FF0066">
                                <a:alpha val="70000"/>
                              </a:srgbClr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047A9" w:rsidRPr="00271ED7" w:rsidRDefault="001047A9" w:rsidP="001047A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0000"/>
                                    <w:sz w:val="16"/>
                                    <w:szCs w:val="28"/>
                                  </w:rPr>
                                </w:pPr>
                                <w:r w:rsidRPr="00271ED7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0000"/>
                                    <w:sz w:val="16"/>
                                    <w:szCs w:val="28"/>
                                  </w:rPr>
                                  <w:t>High</w:t>
                                </w:r>
                              </w:p>
                              <w:p w:rsidR="001047A9" w:rsidRPr="00271ED7" w:rsidRDefault="001047A9" w:rsidP="001047A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cs="Arial"/>
                                    <w:color w:val="000000"/>
                                    <w:sz w:val="16"/>
                                    <w:szCs w:val="28"/>
                                  </w:rPr>
                                </w:pPr>
                                <w:r w:rsidRPr="00271ED7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0000"/>
                                    <w:sz w:val="16"/>
                                    <w:szCs w:val="28"/>
                                  </w:rPr>
                                  <w:t>Severity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AutoShap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45" y="9096"/>
                              <a:ext cx="2034" cy="643"/>
                            </a:xfrm>
                            <a:prstGeom prst="rightArrow">
                              <a:avLst>
                                <a:gd name="adj1" fmla="val 50000"/>
                                <a:gd name="adj2" fmla="val 79082"/>
                              </a:avLst>
                            </a:prstGeom>
                            <a:solidFill>
                              <a:srgbClr val="FF0066">
                                <a:alpha val="45000"/>
                              </a:srgbClr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047A9" w:rsidRDefault="001047A9" w:rsidP="001047A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cs="Arial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</w:t>
                                </w:r>
                                <w:r w:rsidRPr="00EF1B6E">
                                  <w:rPr>
                                    <w:rFonts w:ascii="Tahoma" w:hAnsi="Tahoma" w:cs="Tahoma"/>
                                    <w:color w:val="FF3300"/>
                                    <w:sz w:val="28"/>
                                    <w:szCs w:val="28"/>
                                  </w:rPr>
                                  <w:t>fd</w:t>
                                </w:r>
                                <w:r>
                                  <w:rPr>
                                    <w:rFonts w:ascii="Tahoma" w:hAnsi="Tahoma" w:cs="Tahoma"/>
                                    <w:color w:val="FF3300"/>
                                    <w:sz w:val="28"/>
                                    <w:szCs w:val="28"/>
                                  </w:rPr>
                                  <w:t>fds</w:t>
                                </w:r>
                                <w:r w:rsidRPr="00EF1B6E">
                                  <w:rPr>
                                    <w:rFonts w:ascii="Tahoma" w:hAnsi="Tahoma" w:cs="Tahoma"/>
                                    <w:color w:val="FF3300"/>
                                    <w:sz w:val="28"/>
                                    <w:szCs w:val="28"/>
                                  </w:rPr>
                                  <w:t>Pfd</w:t>
                                </w:r>
                                <w:r w:rsidRPr="00EF1B6E">
                                  <w:rPr>
                                    <w:rFonts w:ascii="Tahoma" w:hAnsi="Tahoma" w:cs="Tahoma"/>
                                    <w:b/>
                                    <w:bCs/>
                                    <w:i/>
                                    <w:iCs/>
                                    <w:color w:val="FF3300"/>
                                    <w:sz w:val="28"/>
                                    <w:szCs w:val="28"/>
                                  </w:rPr>
                                  <w:t>Psychiatric</w:t>
                                </w: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Disorder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45" y="9262"/>
                              <a:ext cx="2047" cy="3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047A9" w:rsidRPr="00EF1B6E" w:rsidRDefault="001047A9" w:rsidP="001047A9">
                                <w:pPr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EF1B6E"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 xml:space="preserve">Psychiatric </w:t>
                                </w:r>
                                <w:r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>D</w:t>
                                </w:r>
                                <w:r w:rsidRPr="00EF1B6E"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>isorder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s:wsp>
                        <wps:cNvPr id="1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260" y="5917"/>
                            <a:ext cx="6090" cy="4621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6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41" style="position:absolute;margin-left:14.7pt;margin-top:8.35pt;width:304.5pt;height:286.65pt;z-index:251660288" coordorigin="1260,5917" coordsize="6090,573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">
                <v:group id="Group 39" o:spid="_x0000_s1042" style="position:absolute;left:1461;top:6037;width:5488;height:5613" coordorigin="1461,6037" coordsize="5488,56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MBtcxAAAANoAAAAP&#10;AAAAAAAAAAAAAAAAAKkCAABkcnMvZG93bnJldi54bWxQSwUGAAAAAAQABAD6AAAAmgMAAAAA&#10;">
                  <v:shape id="_x0000_s1043" type="#_x0000_t202" style="position:absolute;left:1461;top:9987;width:3813;height:166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3wizwwAA&#10;ANoAAAAPAAAAZHJzL2Rvd25yZXYueG1sRI9Ba8JAFITvBf/D8oTedNfWlhqzkaIInixNW8HbI/tM&#10;gtm3Ibua9N93BaHHYWa+YdLVYBtxpc7XjjXMpgoEceFMzaWG76/t5A2ED8gGG8ek4Zc8rLLRQ4qJ&#10;cT1/0jUPpYgQ9glqqEJoEyl9UZFFP3UtcfROrrMYouxKaTrsI9w28kmpV2mx5rhQYUvriopzfrEa&#10;fvan42GuPsqNfWl7NyjJdiG1fhwP70sQgYbwH763d0bDM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3wizwwAAANoAAAAPAAAAAAAAAAAAAAAAAJcCAABkcnMvZG93&#10;bnJldi54bWxQSwUGAAAAAAQABAD1AAAAhwMAAAAA&#10;" filled="f" stroked="f">
                    <v:textbox>
                      <w:txbxContent>
                        <w:p w:rsidR="001047A9" w:rsidRPr="00271ED7" w:rsidRDefault="001047A9" w:rsidP="001047A9">
                          <w:pPr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271ED7">
                            <w:rPr>
                              <w:rFonts w:ascii="Trebuchet MS" w:hAnsi="Trebuchet MS"/>
                              <w:sz w:val="16"/>
                            </w:rPr>
                            <w:t>With thanks to Counties Manukau DHB</w:t>
                          </w:r>
                        </w:p>
                      </w:txbxContent>
                    </v:textbox>
                  </v:shape>
                  <v:shape id="_x0000_s1044" type="#_x0000_t202" style="position:absolute;left:2568;top:6037;width:3482;height:122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NpDHwQAA&#10;ANoAAAAPAAAAZHJzL2Rvd25yZXYueG1sRI9Pi8IwFMTvgt8hPMGbJoqKW40iirAnF//swt4ezbMt&#10;Ni+libb77TeC4HGYmd8wy3VrS/Gg2heONYyGCgRx6kzBmYbLeT+Yg/AB2WDpmDT8kYf1qttZYmJc&#10;w0d6nEImIoR9ghryEKpESp/mZNEPXUUcvaurLYYo60yaGpsIt6UcKzWTFguOCzlWtM0pvZ3uVsP3&#10;4fr7M1Ff2c5Oq8a1SrL9kFr3e+1mASJQG97hV/vTaJjA80q8AXL1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jaQx8EAAADaAAAADwAAAAAAAAAAAAAAAACXAgAAZHJzL2Rvd25y&#10;ZXYueG1sUEsFBgAAAAAEAAQA9QAAAIUDAAAAAA==&#10;" filled="f" stroked="f">
                    <v:textbox>
                      <w:txbxContent>
                        <w:p w:rsidR="001047A9" w:rsidRPr="0055507A" w:rsidRDefault="001047A9" w:rsidP="001047A9">
                          <w:pPr>
                            <w:rPr>
                              <w:rFonts w:ascii="Trebuchet MS" w:hAnsi="Trebuchet MS"/>
                              <w:sz w:val="32"/>
                            </w:rPr>
                          </w:pPr>
                          <w:r w:rsidRPr="0055507A">
                            <w:rPr>
                              <w:rFonts w:ascii="Trebuchet MS" w:hAnsi="Trebuchet MS"/>
                              <w:sz w:val="32"/>
                            </w:rPr>
                            <w:t>Quadrants of Care</w:t>
                          </w:r>
                        </w:p>
                        <w:p w:rsidR="001047A9" w:rsidRPr="0055507A" w:rsidRDefault="001047A9" w:rsidP="001047A9">
                          <w:pPr>
                            <w:rPr>
                              <w:sz w:val="10"/>
                            </w:rPr>
                          </w:pPr>
                        </w:p>
                      </w:txbxContent>
                    </v:textbox>
                  </v:shape>
                  <v:rect id="Rectangle 27" o:spid="_x0000_s1045" style="position:absolute;left:2855;top:6640;width:1831;height:107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jXvZwwAA&#10;ANoAAAAPAAAAZHJzL2Rvd25yZXYueG1sRI9Bi8IwFITvgv8hPMGLaOqyilSjiOCysIpsFbw+mmdb&#10;bV5KE7XrrzfCgsdhZr5hZovGlOJGtSssKxgOIhDEqdUFZwoO+3V/AsJ5ZI2lZVLwRw4W83ZrhrG2&#10;d/6lW+IzESDsYlSQe1/FUro0J4NuYCvi4J1sbdAHWWdS13gPcFPKjygaS4MFh4UcK1rllF6Sq1Gw&#10;PPSOmx3uv3b2Z3vZnJLz55ofSnU7zXIKwlPj3+H/9rdWMILXlXAD5PwJ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jXvZwwAAANoAAAAPAAAAAAAAAAAAAAAAAJcCAABkcnMvZG93&#10;bnJldi54bWxQSwUGAAAAAAQABAD1AAAAhwMAAAAA&#10;" fillcolor="#f90" strokeweight="3pt">
                    <v:shadow opacity="49150f"/>
                    <v:textbox>
                      <w:txbxContent>
                        <w:p w:rsidR="001047A9" w:rsidRPr="0055507A" w:rsidRDefault="001047A9" w:rsidP="001047A9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10"/>
                            </w:rPr>
                          </w:pPr>
                        </w:p>
                        <w:p w:rsidR="001047A9" w:rsidRPr="0055507A" w:rsidRDefault="001047A9" w:rsidP="001047A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6"/>
                              <w:szCs w:val="36"/>
                            </w:rPr>
                          </w:pPr>
                          <w:r w:rsidRPr="0055507A"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6"/>
                              <w:szCs w:val="36"/>
                            </w:rPr>
                            <w:t>2. Low Psych</w:t>
                          </w:r>
                        </w:p>
                        <w:p w:rsidR="001047A9" w:rsidRPr="0055507A" w:rsidRDefault="001047A9" w:rsidP="001047A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6"/>
                              <w:szCs w:val="36"/>
                            </w:rPr>
                          </w:pPr>
                          <w:r w:rsidRPr="0055507A"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6"/>
                              <w:szCs w:val="36"/>
                            </w:rPr>
                            <w:t>High Substance</w:t>
                          </w:r>
                        </w:p>
                        <w:p w:rsidR="001047A9" w:rsidRPr="0055507A" w:rsidRDefault="001047A9" w:rsidP="001047A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cs="Arial"/>
                              <w:color w:val="000000"/>
                              <w:sz w:val="16"/>
                              <w:szCs w:val="36"/>
                            </w:rPr>
                          </w:pPr>
                          <w:r w:rsidRPr="0055507A"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6"/>
                              <w:szCs w:val="36"/>
                            </w:rPr>
                            <w:t>(CADS/NGO)</w:t>
                          </w:r>
                        </w:p>
                      </w:txbxContent>
                    </v:textbox>
                  </v:rect>
                  <v:rect id="Rectangle 28" o:spid="_x0000_s1046" style="position:absolute;left:5179;top:6640;width:1770;height:107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6I8AwwAA&#10;ANoAAAAPAAAAZHJzL2Rvd25yZXYueG1sRI/NawIxFMTvBf+H8ITeatYeRFaj+IGghwp1Ra+PzdsP&#10;3LwsSbq7/vemUOhxmJnfMMv1YBrRkfO1ZQXTSQKCOLe65lLBNTt8zEH4gKyxsUwKnuRhvRq9LTHV&#10;tudv6i6hFBHCPkUFVQhtKqXPKzLoJ7Yljl5hncEQpSuldthHuGnkZ5LMpMGa40KFLe0qyh+XH6PA&#10;7M9u03/di1sxDaftc54NHWdKvY+HzQJEoCH8h//aR61gBr9X4g2Qqx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g6I8AwwAAANoAAAAPAAAAAAAAAAAAAAAAAJcCAABkcnMvZG93&#10;bnJldi54bWxQSwUGAAAAAAQABAD1AAAAhwMAAAAA&#10;" fillcolor="#9c0" strokeweight="3pt">
                    <v:shadow opacity="49150f"/>
                    <v:textbox>
                      <w:txbxContent>
                        <w:p w:rsidR="001047A9" w:rsidRPr="0055507A" w:rsidRDefault="001047A9" w:rsidP="001047A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6"/>
                              <w:szCs w:val="36"/>
                            </w:rPr>
                          </w:pPr>
                          <w:r w:rsidRPr="0055507A"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6"/>
                              <w:szCs w:val="36"/>
                            </w:rPr>
                            <w:t>3. High Psych</w:t>
                          </w:r>
                        </w:p>
                        <w:p w:rsidR="001047A9" w:rsidRPr="0055507A" w:rsidRDefault="001047A9" w:rsidP="001047A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6"/>
                              <w:szCs w:val="36"/>
                            </w:rPr>
                          </w:pPr>
                          <w:r w:rsidRPr="0055507A"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6"/>
                              <w:szCs w:val="36"/>
                            </w:rPr>
                            <w:t>High Substance</w:t>
                          </w:r>
                        </w:p>
                        <w:p w:rsidR="001047A9" w:rsidRPr="0055507A" w:rsidRDefault="001047A9" w:rsidP="001047A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cs="Arial"/>
                              <w:color w:val="000000"/>
                              <w:sz w:val="16"/>
                              <w:szCs w:val="36"/>
                            </w:rPr>
                          </w:pPr>
                          <w:r w:rsidRPr="0055507A"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6"/>
                              <w:szCs w:val="36"/>
                            </w:rPr>
                            <w:t>(CEP/Youth Specialty)</w:t>
                          </w:r>
                        </w:p>
                      </w:txbxContent>
                    </v:textbox>
                  </v:rect>
                  <v:rect id="Rectangle 29" o:spid="_x0000_s1047" style="position:absolute;left:2863;top:7893;width:1832;height:102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ESuxwgAA&#10;ANoAAAAPAAAAZHJzL2Rvd25yZXYueG1sRE9ba8IwFH4f+B/CEXwZmk7YkGoUHQhug+ENfD02x7ba&#10;nNQk066/3jwM9vjx3SezxlTiRs6XlhW8DBIQxJnVJecK9rtlfwTCB2SNlWVS8EseZtPO0wRTbe+8&#10;ods25CKGsE9RQRFCnUrps4IM+oGtiSN3ss5giNDlUju8x3BTyWGSvEmDJceGAmt6Lyi7bH+MgsPi&#10;enb1+mO9K5/b1+/282sl26NSvW4zH4MI1IR/8Z97pRXErfFKvAFy+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ARK7HCAAAA2gAAAA8AAAAAAAAAAAAAAAAAlwIAAGRycy9kb3du&#10;cmV2LnhtbFBLBQYAAAAABAAEAPUAAACGAwAAAAA=&#10;" fillcolor="yellow" strokeweight="3pt">
                    <v:shadow opacity="49150f"/>
                    <v:textbox>
                      <w:txbxContent>
                        <w:p w:rsidR="001047A9" w:rsidRPr="00271ED7" w:rsidRDefault="001047A9" w:rsidP="001047A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 w:rsidRPr="00271ED7"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1. Low Psych</w:t>
                          </w:r>
                        </w:p>
                        <w:p w:rsidR="001047A9" w:rsidRPr="00271ED7" w:rsidRDefault="001047A9" w:rsidP="001047A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 w:rsidRPr="00271ED7"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Low Substance</w:t>
                          </w:r>
                        </w:p>
                        <w:p w:rsidR="001047A9" w:rsidRPr="00271ED7" w:rsidRDefault="001047A9" w:rsidP="001047A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271ED7"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(Primary Health)</w:t>
                          </w:r>
                        </w:p>
                      </w:txbxContent>
                    </v:textbox>
                  </v:rect>
                  <v:rect id="Rectangle 30" o:spid="_x0000_s1048" style="position:absolute;left:5179;top:7893;width:1770;height:10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9ivuwQAA&#10;ANoAAAAPAAAAZHJzL2Rvd25yZXYueG1sRI9BawIxFITvBf9DeEJvNWtpq65GkaKl16p4fm6eu2E3&#10;L2sS3fXfN4WCx2FmvmEWq9424kY+GMcKxqMMBHHhtOFSwWG/fZmCCBFZY+OYFNwpwGo5eFpgrl3H&#10;P3TbxVIkCIccFVQxtrmUoajIYhi5ljh5Z+ctxiR9KbXHLsFtI1+z7ENaNJwWKmzps6Ki3l2tAnP6&#10;eh/XKN8oTC7H6cXXJ9NtlHoe9us5iEh9fIT/299awQz+rqQbIJe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PYr7sEAAADaAAAADwAAAAAAAAAAAAAAAACXAgAAZHJzL2Rvd25y&#10;ZXYueG1sUEsFBgAAAAAEAAQA9QAAAIUDAAAAAA==&#10;" fillcolor="#0cf" strokeweight="3pt">
                    <v:shadow opacity="49150f"/>
                    <v:textbox>
                      <w:txbxContent>
                        <w:p w:rsidR="001047A9" w:rsidRPr="00271ED7" w:rsidRDefault="001047A9" w:rsidP="001047A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6"/>
                              <w:szCs w:val="36"/>
                            </w:rPr>
                          </w:pPr>
                          <w:r w:rsidRPr="00271ED7"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6"/>
                              <w:szCs w:val="36"/>
                            </w:rPr>
                            <w:t>4. High Psych</w:t>
                          </w:r>
                        </w:p>
                        <w:p w:rsidR="001047A9" w:rsidRPr="00271ED7" w:rsidRDefault="001047A9" w:rsidP="001047A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6"/>
                              <w:szCs w:val="36"/>
                            </w:rPr>
                          </w:pPr>
                          <w:r w:rsidRPr="00271ED7"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6"/>
                              <w:szCs w:val="36"/>
                            </w:rPr>
                            <w:t>Low Substance</w:t>
                          </w:r>
                        </w:p>
                        <w:p w:rsidR="001047A9" w:rsidRPr="00271ED7" w:rsidRDefault="001047A9" w:rsidP="001047A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cs="Arial"/>
                              <w:color w:val="000000"/>
                              <w:sz w:val="16"/>
                              <w:szCs w:val="36"/>
                            </w:rPr>
                          </w:pPr>
                          <w:r w:rsidRPr="00271ED7"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6"/>
                              <w:szCs w:val="36"/>
                            </w:rPr>
                            <w:t>(MHS/CAMHS)</w:t>
                          </w:r>
                        </w:p>
                      </w:txbxContent>
                    </v:textbox>
                  </v:rect>
                  <v:rect id="Rectangle 22" o:spid="_x0000_s1049" style="position:absolute;left:1499;top:6652;width:1069;height:65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uU75xgAA&#10;ANsAAAAPAAAAZHJzL2Rvd25yZXYueG1sRI9Ba8JAEIXvgv9hGcGL1E091JK6igQLpfTSaAu9Ddlp&#10;kpqd3Wa3Gv+9cyh4m+G9ee+b1WZwnTpRH1vPBu7nGSjiytuWawOH/fPdI6iYkC12nsnAhSJs1uPR&#10;CnPrz/xOpzLVSkI45migSSnkWseqIYdx7gOxaN++d5hk7WttezxLuOv0IssetMOWpaHBQEVD1bH8&#10;cwZew+4zm30tf/Vb8VGEbrkvj+HHmOlk2D6BSjSkm/n/+sUKvtDLLzKAXl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AuU75xgAAANsAAAAPAAAAAAAAAAAAAAAAAJcCAABkcnMv&#10;ZG93bnJldi54bWxQSwUGAAAAAAQABAD1AAAAigMAAAAA&#10;" fillcolor="#f06" strokeweight="2.25pt">
                    <v:fill opacity="46003f"/>
                    <v:textbox>
                      <w:txbxContent>
                        <w:p w:rsidR="001047A9" w:rsidRPr="00271ED7" w:rsidRDefault="001047A9" w:rsidP="001047A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6"/>
                              <w:szCs w:val="28"/>
                            </w:rPr>
                          </w:pPr>
                          <w:r w:rsidRPr="00271ED7"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6"/>
                              <w:szCs w:val="28"/>
                            </w:rPr>
                            <w:t xml:space="preserve">High </w:t>
                          </w:r>
                        </w:p>
                        <w:p w:rsidR="001047A9" w:rsidRPr="00271ED7" w:rsidRDefault="001047A9" w:rsidP="001047A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cs="Arial"/>
                              <w:color w:val="000000"/>
                              <w:sz w:val="16"/>
                              <w:szCs w:val="28"/>
                            </w:rPr>
                          </w:pPr>
                          <w:r w:rsidRPr="00271ED7"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6"/>
                              <w:szCs w:val="28"/>
                            </w:rPr>
                            <w:t>Severity</w:t>
                          </w:r>
                        </w:p>
                      </w:txbxContent>
                    </v:textbox>
                  </v:rect>
                  <v:shapetype id="_x0000_t68" coordsize="21600,21600" o:spt="68" adj="5400,5400" path="m0@0l@1@0@1,21600@2,21600@2@0,21600@0,10800,0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AutoShape 23" o:spid="_x0000_s1050" type="#_x0000_t68" style="position:absolute;left:1529;top:7364;width:884;height:161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ImYWwAAA&#10;ANsAAAAPAAAAZHJzL2Rvd25yZXYueG1sRE9NawIxEL0L/ocwQm+abAvibo1ShUKvtYLXcTPdrN1M&#10;1iRdt//eFAq9zeN9zno7uk4MFGLrWUOxUCCIa29abjQcP17nKxAxIRvsPJOGH4qw3Uwna6yMv/E7&#10;DYfUiBzCsUINNqW+kjLWlhzGhe+JM/fpg8OUYWikCXjL4a6Tj0otpcOWc4PFnvaW6q/Dt9NwDsV5&#10;oIsqr+XTTo4XW+zVqdP6YTa+PININKZ/8Z/7zeT5Bfz+kg+Qmzs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GImYWwAAAANsAAAAPAAAAAAAAAAAAAAAAAJcCAABkcnMvZG93bnJl&#10;di54bWxQSwUGAAAAAAQABAD1AAAAhAMAAAAA&#10;" adj=",3275" fillcolor="#f06" strokeweight="2.25pt">
                    <v:fill opacity="29555f"/>
                    <v:shadow opacity="49150f"/>
                    <v:textbox style="layout-flow:vertical-ideographic">
                      <w:txbxContent>
                        <w:p w:rsidR="001047A9" w:rsidRPr="00271ED7" w:rsidRDefault="001047A9" w:rsidP="001047A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ahoma" w:hAnsi="Tahoma" w:cs="Tahoma"/>
                              <w:b/>
                              <w:bCs/>
                              <w:iCs/>
                              <w:color w:val="000000"/>
                              <w:sz w:val="10"/>
                              <w:szCs w:val="22"/>
                            </w:rPr>
                          </w:pPr>
                          <w:r w:rsidRPr="00271ED7">
                            <w:rPr>
                              <w:rFonts w:ascii="Tahoma" w:hAnsi="Tahoma" w:cs="Tahoma"/>
                              <w:b/>
                              <w:bCs/>
                              <w:iCs/>
                              <w:color w:val="000000"/>
                              <w:sz w:val="14"/>
                              <w:szCs w:val="28"/>
                            </w:rPr>
                            <w:t>Substance Use Disorder</w:t>
                          </w:r>
                          <w:r w:rsidRPr="00271ED7">
                            <w:rPr>
                              <w:rFonts w:ascii="Tahoma" w:hAnsi="Tahoma" w:cs="Tahoma"/>
                              <w:b/>
                              <w:bCs/>
                              <w:iCs/>
                              <w:color w:val="000000"/>
                              <w:sz w:val="10"/>
                              <w:szCs w:val="22"/>
                            </w:rPr>
                            <w:t xml:space="preserve">   </w:t>
                          </w:r>
                        </w:p>
                        <w:p w:rsidR="001047A9" w:rsidRPr="00271ED7" w:rsidRDefault="001047A9" w:rsidP="001047A9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iCs/>
                              <w:color w:val="000000"/>
                              <w:sz w:val="12"/>
                            </w:rPr>
                          </w:pPr>
                        </w:p>
                        <w:p w:rsidR="001047A9" w:rsidRPr="00271ED7" w:rsidRDefault="001047A9" w:rsidP="001047A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cs="Arial"/>
                              <w:color w:val="000000"/>
                              <w:sz w:val="18"/>
                              <w:szCs w:val="36"/>
                            </w:rPr>
                          </w:pPr>
                          <w:r w:rsidRPr="00271ED7">
                            <w:rPr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rect id="Rectangle 24" o:spid="_x0000_s1051" style="position:absolute;left:1499;top:9055;width:1069;height:63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zciRwwAA&#10;ANsAAAAPAAAAZHJzL2Rvd25yZXYueG1sRE9Na8JAEL0X/A/LCF6KbvRQJHUNwVIVwUqt7XmanSbR&#10;7OySXTX9911B6G0e73NmWWcacaHW15YVjEcJCOLC6ppLBYeP1+EUhA/IGhvLpOCXPGTz3sMMU22v&#10;/E6XfShFDGGfooIqBJdK6YuKDPqRdcSR+7GtwRBhW0rd4jWGm0ZOkuRJGqw5NlToaFFRcdqfjQL3&#10;aNwq336/meNpt/3cvHztVnqp1KDf5c8gAnXhX3x3r3WcP4HbL/EAOf8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zciRwwAAANsAAAAPAAAAAAAAAAAAAAAAAJcCAABkcnMvZG93&#10;bnJldi54bWxQSwUGAAAAAAQABAD1AAAAhwMAAAAA&#10;" fillcolor="#f06" strokeweight="2.25pt">
                    <v:fill opacity="13107f"/>
                    <v:shadow opacity="49150f"/>
                    <v:textbox>
                      <w:txbxContent>
                        <w:p w:rsidR="001047A9" w:rsidRPr="00271ED7" w:rsidRDefault="001047A9" w:rsidP="001047A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6"/>
                              <w:szCs w:val="28"/>
                            </w:rPr>
                          </w:pPr>
                          <w:r w:rsidRPr="00271ED7"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6"/>
                              <w:szCs w:val="28"/>
                            </w:rPr>
                            <w:t>Low</w:t>
                          </w:r>
                        </w:p>
                        <w:p w:rsidR="001047A9" w:rsidRPr="00271ED7" w:rsidRDefault="001047A9" w:rsidP="001047A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cs="Arial"/>
                              <w:color w:val="000000"/>
                              <w:sz w:val="16"/>
                              <w:szCs w:val="28"/>
                            </w:rPr>
                          </w:pPr>
                          <w:r w:rsidRPr="00271ED7"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6"/>
                              <w:szCs w:val="28"/>
                            </w:rPr>
                            <w:t>Severity</w:t>
                          </w:r>
                        </w:p>
                      </w:txbxContent>
                    </v:textbox>
                  </v:rect>
                  <v:rect id="Rectangle 25" o:spid="_x0000_s1052" style="position:absolute;left:5880;top:9055;width:1069;height:63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BH2twgAA&#10;ANsAAAAPAAAAZHJzL2Rvd25yZXYueG1sRE9Li8IwEL4v7H8Is+BtTXcFH9UoIghexEd3QW9jM7bF&#10;ZlKaaOu/N4LgbT6+50xmrSnFjWpXWFbw041AEKdWF5wp+EuW30MQziNrLC2Tgjs5mE0/PyYYa9vw&#10;jm57n4kQwi5GBbn3VSylS3My6Lq2Ig7c2dYGfYB1JnWNTQg3pfyNor40WHBoyLGiRU7pZX81Chbr&#10;wXY1PzbbfzycdpXdrJPRYKRU56udj0F4av1b/HKvdJjfg+cv4QA5f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IEfa3CAAAA2wAAAA8AAAAAAAAAAAAAAAAAlwIAAGRycy9kb3du&#10;cmV2LnhtbFBLBQYAAAAABAAEAPUAAACGAwAAAAA=&#10;" fillcolor="#f06" strokeweight="2.25pt">
                    <v:fill opacity="46003f"/>
                    <v:shadow opacity="49150f"/>
                    <v:textbox>
                      <w:txbxContent>
                        <w:p w:rsidR="001047A9" w:rsidRPr="00271ED7" w:rsidRDefault="001047A9" w:rsidP="001047A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6"/>
                              <w:szCs w:val="28"/>
                            </w:rPr>
                          </w:pPr>
                          <w:r w:rsidRPr="00271ED7"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6"/>
                              <w:szCs w:val="28"/>
                            </w:rPr>
                            <w:t>High</w:t>
                          </w:r>
                        </w:p>
                        <w:p w:rsidR="001047A9" w:rsidRPr="00271ED7" w:rsidRDefault="001047A9" w:rsidP="001047A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cs="Arial"/>
                              <w:color w:val="000000"/>
                              <w:sz w:val="16"/>
                              <w:szCs w:val="28"/>
                            </w:rPr>
                          </w:pPr>
                          <w:r w:rsidRPr="00271ED7"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6"/>
                              <w:szCs w:val="28"/>
                            </w:rPr>
                            <w:t>Severity</w:t>
                          </w:r>
                        </w:p>
                      </w:txbxContent>
                    </v:textbox>
                  </v:rect>
                  <v:shapetype id="_x0000_t13" coordsize="21600,21600" o:spt="13" adj="16200,5400" path="m@0,0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AutoShape 26" o:spid="_x0000_s1053" type="#_x0000_t13" style="position:absolute;left:3145;top:9096;width:2034;height:64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EFXhvAAA&#10;ANsAAAAPAAAAZHJzL2Rvd25yZXYueG1sRE9LCsIwEN0L3iGM4EY0VUS0GkUF0a2fAwzN2BabSUmi&#10;rbc3guBuHu87q01rKvEi50vLCsajBARxZnXJuYLb9TCcg/ABWWNlmRS8ycNm3e2sMNW24TO9LiEX&#10;MYR9igqKEOpUSp8VZNCPbE0cubt1BkOELpfaYRPDTSUnSTKTBkuODQXWtC8oe1yeRsHczQa5ac6P&#10;3VRXk+vxsNjaZqFUv9dulyACteEv/rlPOs6fwveXeIBcfwA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G4QVeG8AAAA2wAAAA8AAAAAAAAAAAAAAAAAlwIAAGRycy9kb3ducmV2Lnht&#10;bFBLBQYAAAAABAAEAPUAAACAAwAAAAA=&#10;" fillcolor="#f06" strokeweight="2.25pt">
                    <v:fill opacity="29555f"/>
                    <v:shadow opacity="49150f"/>
                    <v:textbox>
                      <w:txbxContent>
                        <w:p w:rsidR="001047A9" w:rsidRDefault="001047A9" w:rsidP="001047A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cs="Arial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28"/>
                              <w:szCs w:val="28"/>
                            </w:rPr>
                            <w:t xml:space="preserve">  </w:t>
                          </w:r>
                          <w:r w:rsidRPr="00EF1B6E">
                            <w:rPr>
                              <w:rFonts w:ascii="Tahoma" w:hAnsi="Tahoma" w:cs="Tahoma"/>
                              <w:color w:val="FF3300"/>
                              <w:sz w:val="28"/>
                              <w:szCs w:val="28"/>
                            </w:rPr>
                            <w:t>fd</w:t>
                          </w:r>
                          <w:r>
                            <w:rPr>
                              <w:rFonts w:ascii="Tahoma" w:hAnsi="Tahoma" w:cs="Tahoma"/>
                              <w:color w:val="FF3300"/>
                              <w:sz w:val="28"/>
                              <w:szCs w:val="28"/>
                            </w:rPr>
                            <w:t>fds</w:t>
                          </w:r>
                          <w:r w:rsidRPr="00EF1B6E">
                            <w:rPr>
                              <w:rFonts w:ascii="Tahoma" w:hAnsi="Tahoma" w:cs="Tahoma"/>
                              <w:color w:val="FF3300"/>
                              <w:sz w:val="28"/>
                              <w:szCs w:val="28"/>
                            </w:rPr>
                            <w:t>Pfd</w:t>
                          </w:r>
                          <w:r w:rsidRPr="00EF1B6E">
                            <w:rPr>
                              <w:rFonts w:ascii="Tahoma" w:hAnsi="Tahoma" w:cs="Tahoma"/>
                              <w:b/>
                              <w:bCs/>
                              <w:i/>
                              <w:iCs/>
                              <w:color w:val="FF3300"/>
                              <w:sz w:val="28"/>
                              <w:szCs w:val="28"/>
                            </w:rPr>
                            <w:t>Psychiatric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  <w:t xml:space="preserve"> Disorder</w:t>
                          </w:r>
                        </w:p>
                      </w:txbxContent>
                    </v:textbox>
                  </v:shape>
                  <v:shape id="_x0000_s1054" type="#_x0000_t202" style="position:absolute;left:3145;top:9262;width:2047;height:33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9MSgvgAA&#10;ANsAAAAPAAAAZHJzL2Rvd25yZXYueG1sRE9Na8JAEL0X/A/LCN7qxoJFUlcRbcGDl2p6H7JjNpid&#10;Ddmpif/eFQRv83ifs1wPvlFX6mId2MBsmoEiLoOtuTJQnH7eF6CiIFtsApOBG0VYr0ZvS8xt6PmX&#10;rkepVArhmKMBJ9LmWsfSkcc4DS1x4s6h8ygJdpW2HfYp3Df6I8s+tceaU4PDlraOysvx3xsQsZvZ&#10;rfj2cf83HHa9y8o5FsZMxsPmC5TQIC/x0723af4cHr+kA/TqDg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2vTEoL4AAADbAAAADwAAAAAAAAAAAAAAAACXAgAAZHJzL2Rvd25yZXYu&#10;eG1sUEsFBgAAAAAEAAQA9QAAAIIDAAAAAA==&#10;" filled="f" stroked="f">
                    <v:textbox style="mso-fit-shape-to-text:t">
                      <w:txbxContent>
                        <w:p w:rsidR="001047A9" w:rsidRPr="00EF1B6E" w:rsidRDefault="001047A9" w:rsidP="001047A9">
                          <w:pP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F1B6E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 xml:space="preserve">Psychiatric </w:t>
                          </w:r>
                          <w: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D</w:t>
                          </w:r>
                          <w:r w:rsidRPr="00EF1B6E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isorder</w:t>
                          </w:r>
                        </w:p>
                      </w:txbxContent>
                    </v:textbox>
                  </v:shape>
                </v:group>
                <v:rect id="Rectangle 35" o:spid="_x0000_s1055" style="position:absolute;left:1260;top:5917;width:6090;height:462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VdIHwAAA&#10;ANsAAAAPAAAAZHJzL2Rvd25yZXYueG1sRE9La8JAEL4X+h+WEXopurFQSaOrWCHgtSr1OmQnD8zO&#10;huxo4r93hUJv8/E9Z7UZXatu1IfGs4H5LAFFXHjbcGXgdMynKaggyBZbz2TgTgE269eXFWbWD/xD&#10;t4NUKoZwyNBALdJlWoeiJodh5jviyJW+dygR9pW2PQ4x3LX6I0kW2mHDsaHGjnY1FZfD1Rko3z93&#10;x/zrnJ5tXvyWlWy/JR2MeZuM2yUooVH+xX/uvY3zF/D8JR6g1w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VVdIHwAAAANsAAAAPAAAAAAAAAAAAAAAAAJcCAABkcnMvZG93bnJl&#10;di54bWxQSwUGAAAAAAQABAD1AAAAhAMAAAAA&#10;" filled="f" strokecolor="#006" strokeweight="2pt"/>
              </v:group>
            </w:pict>
          </mc:Fallback>
        </mc:AlternateContent>
      </w:r>
    </w:p>
    <w:p w:rsidR="001047A9" w:rsidRDefault="001047A9" w:rsidP="001047A9">
      <w:pPr>
        <w:tabs>
          <w:tab w:val="left" w:pos="6000"/>
        </w:tabs>
        <w:rPr>
          <w:rFonts w:ascii="Trebuchet MS" w:hAnsi="Trebuchet MS" w:cs="Arial"/>
          <w:b/>
          <w:sz w:val="20"/>
          <w:szCs w:val="20"/>
        </w:rPr>
      </w:pPr>
    </w:p>
    <w:p w:rsidR="001047A9" w:rsidRPr="00342FC1" w:rsidRDefault="001047A9" w:rsidP="001047A9">
      <w:pPr>
        <w:tabs>
          <w:tab w:val="left" w:pos="6000"/>
        </w:tabs>
        <w:rPr>
          <w:rFonts w:ascii="Trebuchet MS" w:hAnsi="Trebuchet MS"/>
          <w:b/>
          <w:noProof/>
        </w:rPr>
      </w:pPr>
      <w:r>
        <w:rPr>
          <w:rFonts w:ascii="Trebuchet MS" w:hAnsi="Trebuchet MS"/>
          <w:noProof/>
        </w:rPr>
        <w:t xml:space="preserve">                           </w:t>
      </w:r>
    </w:p>
    <w:p w:rsidR="001047A9" w:rsidRDefault="001047A9" w:rsidP="001047A9">
      <w:pPr>
        <w:tabs>
          <w:tab w:val="left" w:pos="6000"/>
        </w:tabs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 xml:space="preserve">  </w:t>
      </w:r>
    </w:p>
    <w:p w:rsidR="001047A9" w:rsidRDefault="001047A9" w:rsidP="001047A9">
      <w:pPr>
        <w:tabs>
          <w:tab w:val="left" w:pos="6000"/>
        </w:tabs>
        <w:rPr>
          <w:rFonts w:ascii="Trebuchet MS" w:hAnsi="Trebuchet MS"/>
          <w:noProof/>
        </w:rPr>
      </w:pPr>
    </w:p>
    <w:p w:rsidR="001047A9" w:rsidRDefault="001047A9" w:rsidP="001047A9">
      <w:pPr>
        <w:tabs>
          <w:tab w:val="left" w:pos="6000"/>
        </w:tabs>
        <w:rPr>
          <w:rFonts w:ascii="Trebuchet MS" w:hAnsi="Trebuchet MS"/>
        </w:rPr>
      </w:pPr>
    </w:p>
    <w:p w:rsidR="001047A9" w:rsidRDefault="001047A9" w:rsidP="001047A9">
      <w:pPr>
        <w:rPr>
          <w:rFonts w:ascii="Trebuchet MS" w:hAnsi="Trebuchet MS"/>
        </w:rPr>
      </w:pPr>
    </w:p>
    <w:p w:rsidR="001047A9" w:rsidRPr="00115833" w:rsidRDefault="001047A9" w:rsidP="001047A9">
      <w:pPr>
        <w:rPr>
          <w:rFonts w:ascii="Trebuchet MS" w:hAnsi="Trebuchet MS"/>
        </w:rPr>
      </w:pPr>
    </w:p>
    <w:p w:rsidR="001047A9" w:rsidRDefault="001047A9" w:rsidP="001047A9">
      <w:pPr>
        <w:rPr>
          <w:rFonts w:ascii="Trebuchet MS" w:hAnsi="Trebuchet MS"/>
        </w:rPr>
      </w:pPr>
    </w:p>
    <w:p w:rsidR="001047A9" w:rsidRPr="00F45F6A" w:rsidRDefault="001047A9" w:rsidP="001047A9">
      <w:pPr>
        <w:rPr>
          <w:rFonts w:ascii="Trebuchet MS" w:hAnsi="Trebuchet MS"/>
          <w:sz w:val="18"/>
          <w:szCs w:val="18"/>
        </w:rPr>
      </w:pPr>
    </w:p>
    <w:p w:rsidR="001047A9" w:rsidRDefault="001047A9" w:rsidP="001047A9"/>
    <w:p w:rsidR="001047A9" w:rsidRDefault="001047A9" w:rsidP="001047A9">
      <w:bookmarkStart w:id="0" w:name="_GoBack"/>
      <w:bookmarkEnd w:id="0"/>
    </w:p>
    <w:p w:rsidR="001047A9" w:rsidRPr="00F45F6A" w:rsidRDefault="001047A9" w:rsidP="001047A9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  </w:t>
      </w:r>
    </w:p>
    <w:p w:rsidR="00113706" w:rsidRDefault="00113706"/>
    <w:sectPr w:rsidR="00113706" w:rsidSect="00135BEF">
      <w:pgSz w:w="16838" w:h="11906" w:orient="landscape"/>
      <w:pgMar w:top="2552" w:right="678" w:bottom="1022" w:left="70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82126A" w:rsidRDefault="001047A9" w:rsidP="001633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126A" w:rsidRDefault="001047A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82126A" w:rsidRPr="00FA0A25" w:rsidRDefault="001047A9" w:rsidP="00FA0A25">
    <w:pPr>
      <w:pStyle w:val="Footer"/>
      <w:framePr w:wrap="around" w:vAnchor="text" w:hAnchor="page" w:x="8341" w:y="-17"/>
      <w:rPr>
        <w:rStyle w:val="PageNumber"/>
        <w:rFonts w:ascii="Trebuchet MS" w:hAnsi="Trebuchet MS"/>
        <w:b/>
        <w:color w:val="004289"/>
      </w:rPr>
    </w:pPr>
    <w:r w:rsidRPr="00FA0A25">
      <w:rPr>
        <w:rStyle w:val="PageNumber"/>
        <w:rFonts w:ascii="Trebuchet MS" w:hAnsi="Trebuchet MS"/>
        <w:b/>
        <w:color w:val="004289"/>
      </w:rPr>
      <w:fldChar w:fldCharType="begin"/>
    </w:r>
    <w:r w:rsidRPr="00FA0A25">
      <w:rPr>
        <w:rStyle w:val="PageNumber"/>
        <w:rFonts w:ascii="Trebuchet MS" w:hAnsi="Trebuchet MS"/>
        <w:b/>
        <w:color w:val="004289"/>
      </w:rPr>
      <w:instrText xml:space="preserve">PAGE  </w:instrText>
    </w:r>
    <w:r w:rsidRPr="00FA0A25">
      <w:rPr>
        <w:rStyle w:val="PageNumber"/>
        <w:rFonts w:ascii="Trebuchet MS" w:hAnsi="Trebuchet MS"/>
        <w:b/>
        <w:color w:val="004289"/>
      </w:rPr>
      <w:fldChar w:fldCharType="separate"/>
    </w:r>
    <w:r>
      <w:rPr>
        <w:rStyle w:val="PageNumber"/>
        <w:rFonts w:ascii="Trebuchet MS" w:hAnsi="Trebuchet MS"/>
        <w:b/>
        <w:noProof/>
        <w:color w:val="004289"/>
      </w:rPr>
      <w:t>1</w:t>
    </w:r>
    <w:r w:rsidRPr="00FA0A25">
      <w:rPr>
        <w:rStyle w:val="PageNumber"/>
        <w:rFonts w:ascii="Trebuchet MS" w:hAnsi="Trebuchet MS"/>
        <w:b/>
        <w:color w:val="004289"/>
      </w:rPr>
      <w:fldChar w:fldCharType="end"/>
    </w:r>
  </w:p>
  <w:p w:rsidR="0082126A" w:rsidRPr="00FA0A25" w:rsidRDefault="001047A9">
    <w:pPr>
      <w:pStyle w:val="Footer"/>
      <w:rPr>
        <w:rFonts w:ascii="Trebuchet MS" w:hAnsi="Trebuchet MS"/>
        <w:b/>
        <w:color w:val="004289"/>
        <w:sz w:val="20"/>
        <w:szCs w:val="20"/>
      </w:rPr>
    </w:pPr>
    <w:r w:rsidRPr="00FA0A25">
      <w:rPr>
        <w:rFonts w:ascii="Trebuchet MS" w:hAnsi="Trebuchet MS"/>
        <w:b/>
        <w:color w:val="004289"/>
        <w:sz w:val="20"/>
        <w:szCs w:val="20"/>
      </w:rPr>
      <w:t xml:space="preserve">CEP </w:t>
    </w:r>
    <w:r>
      <w:rPr>
        <w:rFonts w:ascii="Trebuchet MS" w:hAnsi="Trebuchet MS"/>
        <w:b/>
        <w:color w:val="004289"/>
        <w:sz w:val="20"/>
        <w:szCs w:val="20"/>
      </w:rPr>
      <w:t>Service</w:t>
    </w:r>
    <w:r w:rsidRPr="00FA0A25">
      <w:rPr>
        <w:rFonts w:ascii="Trebuchet MS" w:hAnsi="Trebuchet MS"/>
        <w:b/>
        <w:color w:val="004289"/>
        <w:sz w:val="20"/>
        <w:szCs w:val="20"/>
      </w:rPr>
      <w:t xml:space="preserve"> Checklist</w:t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82126A" w:rsidRDefault="001047A9">
    <w:pPr>
      <w:pStyle w:val="Header"/>
    </w:pPr>
    <w:r>
      <w:rPr>
        <w:noProof/>
      </w:rPr>
      <w:pict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57.4pt;height:182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82126A" w:rsidRDefault="001047A9" w:rsidP="006D6844">
    <w:pPr>
      <w:pStyle w:val="Header"/>
      <w:tabs>
        <w:tab w:val="clear" w:pos="4153"/>
        <w:tab w:val="clear" w:pos="8306"/>
        <w:tab w:val="center" w:pos="6979"/>
        <w:tab w:val="left" w:pos="11745"/>
      </w:tabs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6BD5B26D" wp14:editId="002AFF6E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10658475" cy="1543050"/>
          <wp:effectExtent l="0" t="0" r="9525" b="6350"/>
          <wp:wrapNone/>
          <wp:docPr id="7" name="Picture 7" descr="Header desi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eader desig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82126A" w:rsidRDefault="001047A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82126A" w:rsidRDefault="001047A9">
    <w:pPr>
      <w:pStyle w:val="Header"/>
    </w:pPr>
    <w:r>
      <w:rPr>
        <w:noProof/>
      </w:rPr>
      <w:pict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57.4pt;height:182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D750F"/>
    <w:multiLevelType w:val="hybridMultilevel"/>
    <w:tmpl w:val="F2DC9B88"/>
    <w:lvl w:ilvl="0" w:tplc="770EE3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8D6EC0"/>
    <w:multiLevelType w:val="hybridMultilevel"/>
    <w:tmpl w:val="1F10335E"/>
    <w:lvl w:ilvl="0" w:tplc="770EE3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925D75"/>
    <w:multiLevelType w:val="hybridMultilevel"/>
    <w:tmpl w:val="1CD4369A"/>
    <w:lvl w:ilvl="0" w:tplc="770EE3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461A76"/>
    <w:multiLevelType w:val="hybridMultilevel"/>
    <w:tmpl w:val="CA1E8682"/>
    <w:lvl w:ilvl="0" w:tplc="770EE3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EE1242"/>
    <w:multiLevelType w:val="multilevel"/>
    <w:tmpl w:val="EB26B642"/>
    <w:styleLink w:val="workforcelist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2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3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1.4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6.5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8.7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9.8"/>
      <w:lvlJc w:val="left"/>
      <w:pPr>
        <w:tabs>
          <w:tab w:val="num" w:pos="4321"/>
        </w:tabs>
        <w:ind w:left="4320" w:hanging="1440"/>
      </w:pPr>
      <w:rPr>
        <w:rFonts w:hint="default"/>
      </w:rPr>
    </w:lvl>
  </w:abstractNum>
  <w:abstractNum w:abstractNumId="5">
    <w:nsid w:val="77560306"/>
    <w:multiLevelType w:val="multilevel"/>
    <w:tmpl w:val="EB26B642"/>
    <w:styleLink w:val="WorkforceList0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bCs/>
        <w:i/>
        <w:i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2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3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1.4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6.5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8.7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9.8"/>
      <w:lvlJc w:val="left"/>
      <w:pPr>
        <w:tabs>
          <w:tab w:val="num" w:pos="4321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1027"/>
    <o:shapelayout v:ext="edit">
      <o:idmap v:ext="edit" data="1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A9"/>
    <w:rsid w:val="000178D1"/>
    <w:rsid w:val="001047A9"/>
    <w:rsid w:val="00113706"/>
    <w:rsid w:val="00113F7A"/>
    <w:rsid w:val="00346700"/>
    <w:rsid w:val="00533388"/>
    <w:rsid w:val="007B56ED"/>
    <w:rsid w:val="00852599"/>
    <w:rsid w:val="008C1592"/>
    <w:rsid w:val="00C17C48"/>
    <w:rsid w:val="00D67E20"/>
    <w:rsid w:val="00F9756E"/>
    <w:rsid w:val="00FC650B"/>
    <w:rsid w:val="00FE75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72AAA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7A9"/>
    <w:rPr>
      <w:rFonts w:ascii="Times New Roman" w:eastAsia="SimSun" w:hAnsi="Times New Roman" w:cs="Times New Roman"/>
      <w:sz w:val="24"/>
      <w:szCs w:val="24"/>
      <w:lang w:val="en-NZ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3191"/>
    <w:rPr>
      <w:rFonts w:ascii="Lucida Grande" w:hAnsi="Lucida Grande"/>
      <w:sz w:val="18"/>
    </w:rPr>
  </w:style>
  <w:style w:type="numbering" w:customStyle="1" w:styleId="WorkforceList0">
    <w:name w:val="Workforce List"/>
    <w:basedOn w:val="NoList"/>
    <w:uiPriority w:val="99"/>
    <w:rsid w:val="00C17C48"/>
    <w:pPr>
      <w:numPr>
        <w:numId w:val="1"/>
      </w:numPr>
    </w:pPr>
  </w:style>
  <w:style w:type="numbering" w:customStyle="1" w:styleId="workforcelist">
    <w:name w:val="workforce list"/>
    <w:basedOn w:val="NoList"/>
    <w:uiPriority w:val="99"/>
    <w:rsid w:val="00C17C48"/>
    <w:pPr>
      <w:numPr>
        <w:numId w:val="2"/>
      </w:numPr>
    </w:pPr>
  </w:style>
  <w:style w:type="paragraph" w:styleId="Header">
    <w:name w:val="header"/>
    <w:basedOn w:val="Normal"/>
    <w:link w:val="HeaderChar"/>
    <w:rsid w:val="001047A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047A9"/>
    <w:rPr>
      <w:rFonts w:ascii="Times New Roman" w:eastAsia="SimSun" w:hAnsi="Times New Roman" w:cs="Times New Roman"/>
      <w:sz w:val="24"/>
      <w:szCs w:val="24"/>
      <w:lang w:val="en-NZ" w:eastAsia="zh-CN"/>
    </w:rPr>
  </w:style>
  <w:style w:type="paragraph" w:styleId="Footer">
    <w:name w:val="footer"/>
    <w:basedOn w:val="Normal"/>
    <w:link w:val="FooterChar"/>
    <w:rsid w:val="001047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047A9"/>
    <w:rPr>
      <w:rFonts w:ascii="Times New Roman" w:eastAsia="SimSun" w:hAnsi="Times New Roman" w:cs="Times New Roman"/>
      <w:sz w:val="24"/>
      <w:szCs w:val="24"/>
      <w:lang w:val="en-NZ" w:eastAsia="zh-CN"/>
    </w:rPr>
  </w:style>
  <w:style w:type="character" w:styleId="PageNumber">
    <w:name w:val="page number"/>
    <w:basedOn w:val="DefaultParagraphFont"/>
    <w:rsid w:val="001047A9"/>
  </w:style>
  <w:style w:type="character" w:styleId="Hyperlink">
    <w:name w:val="Hyperlink"/>
    <w:uiPriority w:val="99"/>
    <w:rsid w:val="001047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7A9"/>
    <w:rPr>
      <w:rFonts w:ascii="Times New Roman" w:eastAsia="SimSun" w:hAnsi="Times New Roman" w:cs="Times New Roman"/>
      <w:sz w:val="24"/>
      <w:szCs w:val="24"/>
      <w:lang w:val="en-NZ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3191"/>
    <w:rPr>
      <w:rFonts w:ascii="Lucida Grande" w:hAnsi="Lucida Grande"/>
      <w:sz w:val="18"/>
    </w:rPr>
  </w:style>
  <w:style w:type="numbering" w:customStyle="1" w:styleId="WorkforceList0">
    <w:name w:val="Workforce List"/>
    <w:basedOn w:val="NoList"/>
    <w:uiPriority w:val="99"/>
    <w:rsid w:val="00C17C48"/>
    <w:pPr>
      <w:numPr>
        <w:numId w:val="1"/>
      </w:numPr>
    </w:pPr>
  </w:style>
  <w:style w:type="numbering" w:customStyle="1" w:styleId="workforcelist">
    <w:name w:val="workforce list"/>
    <w:basedOn w:val="NoList"/>
    <w:uiPriority w:val="99"/>
    <w:rsid w:val="00C17C48"/>
    <w:pPr>
      <w:numPr>
        <w:numId w:val="2"/>
      </w:numPr>
    </w:pPr>
  </w:style>
  <w:style w:type="paragraph" w:styleId="Header">
    <w:name w:val="header"/>
    <w:basedOn w:val="Normal"/>
    <w:link w:val="HeaderChar"/>
    <w:rsid w:val="001047A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047A9"/>
    <w:rPr>
      <w:rFonts w:ascii="Times New Roman" w:eastAsia="SimSun" w:hAnsi="Times New Roman" w:cs="Times New Roman"/>
      <w:sz w:val="24"/>
      <w:szCs w:val="24"/>
      <w:lang w:val="en-NZ" w:eastAsia="zh-CN"/>
    </w:rPr>
  </w:style>
  <w:style w:type="paragraph" w:styleId="Footer">
    <w:name w:val="footer"/>
    <w:basedOn w:val="Normal"/>
    <w:link w:val="FooterChar"/>
    <w:rsid w:val="001047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047A9"/>
    <w:rPr>
      <w:rFonts w:ascii="Times New Roman" w:eastAsia="SimSun" w:hAnsi="Times New Roman" w:cs="Times New Roman"/>
      <w:sz w:val="24"/>
      <w:szCs w:val="24"/>
      <w:lang w:val="en-NZ" w:eastAsia="zh-CN"/>
    </w:rPr>
  </w:style>
  <w:style w:type="character" w:styleId="PageNumber">
    <w:name w:val="page number"/>
    <w:basedOn w:val="DefaultParagraphFont"/>
    <w:rsid w:val="001047A9"/>
  </w:style>
  <w:style w:type="character" w:styleId="Hyperlink">
    <w:name w:val="Hyperlink"/>
    <w:uiPriority w:val="99"/>
    <w:rsid w:val="00104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health.govt.nz/publication/te-ariari-o-te-oranga-assessment-and-management-people-co-existing-mental-health-and-drug-problems" TargetMode="External"/><Relationship Id="rId21" Type="http://schemas.openxmlformats.org/officeDocument/2006/relationships/hyperlink" Target="http://www.tepou.co.nz/outcomes" TargetMode="External"/><Relationship Id="rId22" Type="http://schemas.openxmlformats.org/officeDocument/2006/relationships/hyperlink" Target="http://www.tepou.co.nz/outcomes/measures" TargetMode="External"/><Relationship Id="rId23" Type="http://schemas.openxmlformats.org/officeDocument/2006/relationships/hyperlink" Target="http://www.p-s.co.nz/CLIC_manual.php?tocdoc_id=1" TargetMode="External"/><Relationship Id="rId24" Type="http://schemas.openxmlformats.org/officeDocument/2006/relationships/hyperlink" Target="http://www.health.govt.nz/publication/te-ariari-o-te-oranga-assessment-and-management-people-co-existing-mental-health-and-drug-problems" TargetMode="External"/><Relationship Id="rId25" Type="http://schemas.openxmlformats.org/officeDocument/2006/relationships/hyperlink" Target="http://www.werrycentre.org.nz/?t=285" TargetMode="External"/><Relationship Id="rId26" Type="http://schemas.openxmlformats.org/officeDocument/2006/relationships/hyperlink" Target="http://www.tepou.co.nz/outcomes" TargetMode="External"/><Relationship Id="rId27" Type="http://schemas.openxmlformats.org/officeDocument/2006/relationships/hyperlink" Target="http://www.tepou.co.nz/outcomes/measures" TargetMode="External"/><Relationship Id="rId28" Type="http://schemas.openxmlformats.org/officeDocument/2006/relationships/hyperlink" Target="http://www.p-s.co.nz/CLIC_manual.php?tocdoc_id=1" TargetMode="External"/><Relationship Id="rId29" Type="http://schemas.openxmlformats.org/officeDocument/2006/relationships/hyperlink" Target="http://www.tepou.co.nz/supporting-workforce/lets-get-real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://www.werrycentre.org.nz/site_resources/library/Projects/Real_Skills_Plus/FINALRealSkillsCAMHS_Feb09.pdf" TargetMode="External"/><Relationship Id="rId31" Type="http://schemas.openxmlformats.org/officeDocument/2006/relationships/hyperlink" Target="http://www.leva.co.nz/file/Documents/090428-le-va-seitapu-real-skills-web.pdf" TargetMode="External"/><Relationship Id="rId32" Type="http://schemas.openxmlformats.org/officeDocument/2006/relationships/hyperlink" Target="http://www.matuaraki.org.nz/projects/maori.html" TargetMode="External"/><Relationship Id="rId9" Type="http://schemas.openxmlformats.org/officeDocument/2006/relationships/footer" Target="footer2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33" Type="http://schemas.openxmlformats.org/officeDocument/2006/relationships/hyperlink" Target="http://www.tepou.co.nz/outcomes/engaging-maori" TargetMode="External"/><Relationship Id="rId34" Type="http://schemas.openxmlformats.org/officeDocument/2006/relationships/hyperlink" Target="http://www.tepou.co.nz/outcomes" TargetMode="External"/><Relationship Id="rId35" Type="http://schemas.openxmlformats.org/officeDocument/2006/relationships/hyperlink" Target="http://www.ndsa.co.nz/OurServicesWhatWeDo/MentalHealth/KPIFramework.aspx" TargetMode="External"/><Relationship Id="rId36" Type="http://schemas.openxmlformats.org/officeDocument/2006/relationships/hyperlink" Target="http://www.p-s.co.nz/projs.php" TargetMode="External"/><Relationship Id="rId10" Type="http://schemas.openxmlformats.org/officeDocument/2006/relationships/header" Target="header3.xml"/><Relationship Id="rId11" Type="http://schemas.openxmlformats.org/officeDocument/2006/relationships/hyperlink" Target="http://www.matuaraki.org.nz" TargetMode="External"/><Relationship Id="rId12" Type="http://schemas.openxmlformats.org/officeDocument/2006/relationships/hyperlink" Target="http://www.tepou.co.nz" TargetMode="External"/><Relationship Id="rId13" Type="http://schemas.openxmlformats.org/officeDocument/2006/relationships/hyperlink" Target="http://www.acts.co.nz/" TargetMode="External"/><Relationship Id="rId14" Type="http://schemas.openxmlformats.org/officeDocument/2006/relationships/hyperlink" Target="http://www.werrycentre.org.nz" TargetMode="External"/><Relationship Id="rId15" Type="http://schemas.openxmlformats.org/officeDocument/2006/relationships/hyperlink" Target="http://www.dualdiagnosis.org.au/home/index.php?option=com_docman&amp;task=cat_view&amp;gid=39&amp;Itemid=27" TargetMode="External"/><Relationship Id="rId16" Type="http://schemas.openxmlformats.org/officeDocument/2006/relationships/hyperlink" Target="http://www.health.govt.nz/publication/service-delivery-people-co-existing-mental-health-and-addiction-problems-integrated-solutions-2010" TargetMode="External"/><Relationship Id="rId17" Type="http://schemas.openxmlformats.org/officeDocument/2006/relationships/hyperlink" Target="http://www.matuaraki.org.nz/images/stories/pdf/screening%20manual.pdf" TargetMode="External"/><Relationship Id="rId18" Type="http://schemas.openxmlformats.org/officeDocument/2006/relationships/hyperlink" Target="http://www.werrycentre.org.nz/?t=285" TargetMode="External"/><Relationship Id="rId19" Type="http://schemas.openxmlformats.org/officeDocument/2006/relationships/hyperlink" Target="http://www.health.govt.nz/publication/problem-gambling-service-intervention-service-practice-requirements-handbook" TargetMode="External"/><Relationship Id="rId37" Type="http://schemas.openxmlformats.org/officeDocument/2006/relationships/hyperlink" Target="http://www.tepou.co.nz/library/tepou/alcohol-and-drug-outcome-measure-adom" TargetMode="External"/><Relationship Id="rId38" Type="http://schemas.openxmlformats.org/officeDocument/2006/relationships/hyperlink" Target="http://www.health.govt.nz/publication/service-delivery-people-co-existing-mental-health-and-addiction-problems-integrated-solutions-2010" TargetMode="External"/><Relationship Id="rId39" Type="http://schemas.openxmlformats.org/officeDocument/2006/relationships/hyperlink" Target="http://www.health.govt.nz/publication/service-delivery-people-co-existing-mental-health-and-addiction-problems-integrated-solutions-2010" TargetMode="External"/><Relationship Id="rId40" Type="http://schemas.openxmlformats.org/officeDocument/2006/relationships/fontTable" Target="fontTable.xml"/><Relationship Id="rId41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1739</Words>
  <Characters>9914</Characters>
  <Application>Microsoft Macintosh Word</Application>
  <DocSecurity>0</DocSecurity>
  <Lines>82</Lines>
  <Paragraphs>23</Paragraphs>
  <ScaleCrop>false</ScaleCrop>
  <Company>Abacus</Company>
  <LinksUpToDate>false</LinksUpToDate>
  <CharactersWithSpaces>11630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Luker</dc:creator>
  <cp:keywords/>
  <dc:description/>
  <cp:lastModifiedBy>Paul Luker</cp:lastModifiedBy>
  <cp:revision>1</cp:revision>
  <dcterms:created xsi:type="dcterms:W3CDTF">2014-08-29T04:39:00Z</dcterms:created>
  <dcterms:modified xsi:type="dcterms:W3CDTF">2014-08-29T04:44:00Z</dcterms:modified>
</cp:coreProperties>
</file>